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AFF3" w14:textId="77777777" w:rsidR="00153C97" w:rsidRDefault="00646E62" w:rsidP="00541377">
      <w:pPr>
        <w:spacing w:after="0" w:line="360" w:lineRule="auto"/>
        <w:jc w:val="center"/>
        <w:outlineLvl w:val="1"/>
        <w:rPr>
          <w:rStyle w:val="Textoennegrita"/>
          <w:rFonts w:ascii="Arial" w:hAnsi="Arial" w:cs="Arial"/>
          <w:sz w:val="28"/>
          <w:szCs w:val="28"/>
        </w:rPr>
      </w:pPr>
      <w:r w:rsidRPr="00C24D2A">
        <w:rPr>
          <w:rStyle w:val="Textoennegrita"/>
          <w:rFonts w:ascii="Arial" w:hAnsi="Arial" w:cs="Arial"/>
          <w:sz w:val="28"/>
          <w:szCs w:val="28"/>
        </w:rPr>
        <w:t>BASES</w:t>
      </w:r>
    </w:p>
    <w:p w14:paraId="50DBFB81" w14:textId="77777777" w:rsidR="00153C97" w:rsidRDefault="00646E62" w:rsidP="00541377">
      <w:pPr>
        <w:spacing w:after="0" w:line="360" w:lineRule="auto"/>
        <w:jc w:val="center"/>
        <w:outlineLvl w:val="1"/>
        <w:rPr>
          <w:rStyle w:val="Textoennegrita"/>
          <w:rFonts w:ascii="Arial" w:hAnsi="Arial" w:cs="Arial"/>
          <w:sz w:val="28"/>
          <w:szCs w:val="28"/>
        </w:rPr>
      </w:pPr>
      <w:r w:rsidRPr="00C24D2A">
        <w:rPr>
          <w:rStyle w:val="Textoennegrita"/>
          <w:rFonts w:ascii="Arial" w:hAnsi="Arial" w:cs="Arial"/>
          <w:sz w:val="28"/>
          <w:szCs w:val="28"/>
        </w:rPr>
        <w:t>OCTAVO CONCURSO DE INVESTIGACIÓN</w:t>
      </w:r>
    </w:p>
    <w:p w14:paraId="15D3911E" w14:textId="77777777" w:rsidR="00153C97" w:rsidRDefault="00646E62" w:rsidP="00541377">
      <w:pPr>
        <w:spacing w:after="0" w:line="360" w:lineRule="auto"/>
        <w:jc w:val="center"/>
        <w:outlineLvl w:val="1"/>
        <w:rPr>
          <w:rStyle w:val="Textoennegrita"/>
          <w:rFonts w:ascii="Arial" w:hAnsi="Arial" w:cs="Arial"/>
          <w:sz w:val="28"/>
          <w:szCs w:val="28"/>
        </w:rPr>
      </w:pPr>
      <w:r w:rsidRPr="00C24D2A">
        <w:rPr>
          <w:rStyle w:val="Textoennegrita"/>
          <w:rFonts w:ascii="Arial" w:hAnsi="Arial" w:cs="Arial"/>
          <w:sz w:val="28"/>
          <w:szCs w:val="28"/>
        </w:rPr>
        <w:t>EN POLÍTICAS PÚBLICAS</w:t>
      </w:r>
    </w:p>
    <w:p w14:paraId="2AE4272A" w14:textId="178F80E1" w:rsidR="00336D57" w:rsidRPr="00C24D2A" w:rsidRDefault="00646E62" w:rsidP="00541377">
      <w:pPr>
        <w:spacing w:after="0" w:line="360" w:lineRule="auto"/>
        <w:jc w:val="center"/>
        <w:outlineLvl w:val="1"/>
        <w:rPr>
          <w:rStyle w:val="Textoennegrita"/>
          <w:rFonts w:ascii="Arial" w:hAnsi="Arial" w:cs="Arial"/>
        </w:rPr>
      </w:pPr>
      <w:r w:rsidRPr="00C24D2A">
        <w:rPr>
          <w:rStyle w:val="Textoennegrita"/>
          <w:rFonts w:ascii="Arial" w:hAnsi="Arial" w:cs="Arial"/>
          <w:sz w:val="28"/>
          <w:szCs w:val="28"/>
        </w:rPr>
        <w:t>2026</w:t>
      </w:r>
      <w:r w:rsidRPr="00C24D2A">
        <w:rPr>
          <w:rFonts w:ascii="Arial" w:hAnsi="Arial" w:cs="Arial"/>
          <w:sz w:val="28"/>
          <w:szCs w:val="28"/>
        </w:rPr>
        <w:br/>
      </w:r>
    </w:p>
    <w:p w14:paraId="286E6462" w14:textId="32DF1911" w:rsidR="00CB0D13" w:rsidRPr="00C24D2A" w:rsidRDefault="00646E62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t>1. Presentación</w:t>
      </w:r>
    </w:p>
    <w:p w14:paraId="4F45F91A" w14:textId="780F6595" w:rsidR="00CB0D13" w:rsidRPr="00C24D2A" w:rsidRDefault="00646E62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La Universidad San Sebastián</w:t>
      </w:r>
      <w:r w:rsidR="006D7C6C" w:rsidRPr="00C24D2A">
        <w:rPr>
          <w:rFonts w:ascii="Arial" w:hAnsi="Arial" w:cs="Arial"/>
          <w:lang w:val="es-CL"/>
        </w:rPr>
        <w:t xml:space="preserve"> (USS)</w:t>
      </w:r>
      <w:r w:rsidRPr="00C24D2A">
        <w:rPr>
          <w:rFonts w:ascii="Arial" w:hAnsi="Arial" w:cs="Arial"/>
          <w:lang w:val="es-CL"/>
        </w:rPr>
        <w:t xml:space="preserve">, a través del Instituto de Políticas Públicas en Salud (IPSUSS), convoca a sus académicos y </w:t>
      </w:r>
      <w:r w:rsidR="00E2163B">
        <w:rPr>
          <w:rFonts w:ascii="Arial" w:hAnsi="Arial" w:cs="Arial"/>
          <w:lang w:val="es-CL"/>
        </w:rPr>
        <w:t>estudiantes</w:t>
      </w:r>
      <w:r w:rsidRPr="00C24D2A">
        <w:rPr>
          <w:rFonts w:ascii="Arial" w:hAnsi="Arial" w:cs="Arial"/>
          <w:lang w:val="es-CL"/>
        </w:rPr>
        <w:t xml:space="preserve"> a participar en la octava versión del </w:t>
      </w:r>
      <w:r w:rsidR="00EE0644" w:rsidRPr="00C24D2A">
        <w:rPr>
          <w:rFonts w:ascii="Arial" w:hAnsi="Arial" w:cs="Arial"/>
          <w:lang w:val="es-CL"/>
        </w:rPr>
        <w:t>“</w:t>
      </w:r>
      <w:r w:rsidRPr="00C24D2A">
        <w:rPr>
          <w:rFonts w:ascii="Arial" w:hAnsi="Arial" w:cs="Arial"/>
          <w:lang w:val="es-CL"/>
        </w:rPr>
        <w:t xml:space="preserve">Concurso de </w:t>
      </w:r>
      <w:r w:rsidR="00EE0644" w:rsidRPr="00C24D2A">
        <w:rPr>
          <w:rFonts w:ascii="Arial" w:hAnsi="Arial" w:cs="Arial"/>
          <w:lang w:val="es-CL"/>
        </w:rPr>
        <w:t>i</w:t>
      </w:r>
      <w:r w:rsidRPr="00C24D2A">
        <w:rPr>
          <w:rFonts w:ascii="Arial" w:hAnsi="Arial" w:cs="Arial"/>
          <w:lang w:val="es-CL"/>
        </w:rPr>
        <w:t xml:space="preserve">nvestigación en </w:t>
      </w:r>
      <w:r w:rsidR="00EE0644" w:rsidRPr="00C24D2A">
        <w:rPr>
          <w:rFonts w:ascii="Arial" w:hAnsi="Arial" w:cs="Arial"/>
          <w:lang w:val="es-CL"/>
        </w:rPr>
        <w:t>p</w:t>
      </w:r>
      <w:r w:rsidRPr="00C24D2A">
        <w:rPr>
          <w:rFonts w:ascii="Arial" w:hAnsi="Arial" w:cs="Arial"/>
          <w:lang w:val="es-CL"/>
        </w:rPr>
        <w:t xml:space="preserve">olíticas </w:t>
      </w:r>
      <w:r w:rsidR="00EE0644" w:rsidRPr="00C24D2A">
        <w:rPr>
          <w:rFonts w:ascii="Arial" w:hAnsi="Arial" w:cs="Arial"/>
          <w:lang w:val="es-CL"/>
        </w:rPr>
        <w:t>p</w:t>
      </w:r>
      <w:r w:rsidRPr="00C24D2A">
        <w:rPr>
          <w:rFonts w:ascii="Arial" w:hAnsi="Arial" w:cs="Arial"/>
          <w:lang w:val="es-CL"/>
        </w:rPr>
        <w:t>úblicas</w:t>
      </w:r>
      <w:r w:rsidR="004529E9" w:rsidRPr="00C24D2A">
        <w:rPr>
          <w:rFonts w:ascii="Arial" w:hAnsi="Arial" w:cs="Arial"/>
          <w:lang w:val="es-CL"/>
        </w:rPr>
        <w:t>”</w:t>
      </w:r>
      <w:r w:rsidRPr="00C24D2A">
        <w:rPr>
          <w:rFonts w:ascii="Arial" w:hAnsi="Arial" w:cs="Arial"/>
          <w:lang w:val="es-CL"/>
        </w:rPr>
        <w:t xml:space="preserve">, orientado a fortalecer el rol de la universidad en la generación de </w:t>
      </w:r>
      <w:r w:rsidR="003D67E8" w:rsidRPr="00C24D2A">
        <w:rPr>
          <w:rFonts w:ascii="Arial" w:hAnsi="Arial" w:cs="Arial"/>
          <w:lang w:val="es-CL"/>
        </w:rPr>
        <w:t>conocimiento</w:t>
      </w:r>
      <w:r w:rsidRPr="00C24D2A">
        <w:rPr>
          <w:rFonts w:ascii="Arial" w:hAnsi="Arial" w:cs="Arial"/>
          <w:lang w:val="es-CL"/>
        </w:rPr>
        <w:t xml:space="preserve"> </w:t>
      </w:r>
      <w:r w:rsidR="00BB154D" w:rsidRPr="00C24D2A">
        <w:rPr>
          <w:rFonts w:ascii="Arial" w:hAnsi="Arial" w:cs="Arial"/>
          <w:lang w:val="es-CL"/>
        </w:rPr>
        <w:t xml:space="preserve">que permita </w:t>
      </w:r>
      <w:r w:rsidR="00AF2ED2">
        <w:rPr>
          <w:rFonts w:ascii="Arial" w:hAnsi="Arial" w:cs="Arial"/>
          <w:lang w:val="es-CL"/>
        </w:rPr>
        <w:t xml:space="preserve">robustecer o </w:t>
      </w:r>
      <w:r w:rsidR="00BB154D" w:rsidRPr="00C24D2A">
        <w:rPr>
          <w:rFonts w:ascii="Arial" w:hAnsi="Arial" w:cs="Arial"/>
          <w:lang w:val="es-CL"/>
        </w:rPr>
        <w:t>mejorar las políticas públicas, media</w:t>
      </w:r>
      <w:r w:rsidR="006B2787" w:rsidRPr="00C24D2A">
        <w:rPr>
          <w:rFonts w:ascii="Arial" w:hAnsi="Arial" w:cs="Arial"/>
          <w:lang w:val="es-CL"/>
        </w:rPr>
        <w:t>n</w:t>
      </w:r>
      <w:r w:rsidR="00BB154D" w:rsidRPr="00C24D2A">
        <w:rPr>
          <w:rFonts w:ascii="Arial" w:hAnsi="Arial" w:cs="Arial"/>
          <w:lang w:val="es-CL"/>
        </w:rPr>
        <w:t>te propuestas que tomen como base la evidencia.</w:t>
      </w:r>
    </w:p>
    <w:p w14:paraId="5E31B078" w14:textId="1F58E6A7" w:rsidR="43BE9911" w:rsidRPr="00C24D2A" w:rsidRDefault="00646E62" w:rsidP="00FF15C8">
      <w:pPr>
        <w:spacing w:before="120" w:after="120" w:line="360" w:lineRule="auto"/>
        <w:jc w:val="both"/>
        <w:outlineLvl w:val="1"/>
        <w:rPr>
          <w:rFonts w:ascii="Arial" w:hAnsi="Arial" w:cs="Arial"/>
        </w:rPr>
      </w:pPr>
      <w:r w:rsidRPr="00C24D2A">
        <w:rPr>
          <w:rFonts w:ascii="Arial" w:hAnsi="Arial" w:cs="Arial"/>
          <w:lang w:val="es-CL"/>
        </w:rPr>
        <w:t>Este concurso busca promover investigaciones que describan</w:t>
      </w:r>
      <w:r w:rsidR="00B43EF7" w:rsidRPr="00C24D2A">
        <w:rPr>
          <w:rFonts w:ascii="Arial" w:hAnsi="Arial" w:cs="Arial"/>
          <w:lang w:val="es-CL"/>
        </w:rPr>
        <w:t>,</w:t>
      </w:r>
      <w:r w:rsidR="00B85B2A" w:rsidRPr="00C24D2A">
        <w:rPr>
          <w:rFonts w:ascii="Arial" w:hAnsi="Arial" w:cs="Arial"/>
          <w:lang w:val="es-CL"/>
        </w:rPr>
        <w:t xml:space="preserve"> </w:t>
      </w:r>
      <w:r w:rsidR="000701EA" w:rsidRPr="00C24D2A">
        <w:rPr>
          <w:rFonts w:ascii="Arial" w:hAnsi="Arial" w:cs="Arial"/>
          <w:lang w:val="es-CL"/>
        </w:rPr>
        <w:t xml:space="preserve">analicen e </w:t>
      </w:r>
      <w:r w:rsidR="00C56197" w:rsidRPr="00C24D2A">
        <w:rPr>
          <w:rFonts w:ascii="Arial" w:hAnsi="Arial" w:cs="Arial"/>
          <w:lang w:val="es-CL"/>
        </w:rPr>
        <w:t xml:space="preserve">identifiquen claramente </w:t>
      </w:r>
      <w:r w:rsidR="00B43EF7" w:rsidRPr="00C24D2A">
        <w:rPr>
          <w:rFonts w:ascii="Arial" w:hAnsi="Arial" w:cs="Arial"/>
          <w:lang w:val="es-CL"/>
        </w:rPr>
        <w:t>las</w:t>
      </w:r>
      <w:r w:rsidR="00C56197" w:rsidRPr="00C24D2A">
        <w:rPr>
          <w:rFonts w:ascii="Arial" w:hAnsi="Arial" w:cs="Arial"/>
          <w:lang w:val="es-CL"/>
        </w:rPr>
        <w:t xml:space="preserve"> causas</w:t>
      </w:r>
      <w:r w:rsidR="00B43EF7" w:rsidRPr="00C24D2A">
        <w:rPr>
          <w:rFonts w:ascii="Arial" w:hAnsi="Arial" w:cs="Arial"/>
          <w:lang w:val="es-CL"/>
        </w:rPr>
        <w:t xml:space="preserve"> de un asunto o problema de política pública</w:t>
      </w:r>
      <w:r w:rsidR="00C56197" w:rsidRPr="00C24D2A">
        <w:rPr>
          <w:rFonts w:ascii="Arial" w:hAnsi="Arial" w:cs="Arial"/>
          <w:lang w:val="es-CL"/>
        </w:rPr>
        <w:t xml:space="preserve"> y, según </w:t>
      </w:r>
      <w:r w:rsidR="00B43EF7" w:rsidRPr="00C24D2A">
        <w:rPr>
          <w:rFonts w:ascii="Arial" w:hAnsi="Arial" w:cs="Arial"/>
          <w:lang w:val="es-CL"/>
        </w:rPr>
        <w:t>dicha evidencia propongan</w:t>
      </w:r>
      <w:r w:rsidRPr="00C24D2A">
        <w:rPr>
          <w:rFonts w:ascii="Arial" w:hAnsi="Arial" w:cs="Arial"/>
          <w:lang w:val="es-CL"/>
        </w:rPr>
        <w:t xml:space="preserve"> soluciones y mejoras </w:t>
      </w:r>
      <w:r w:rsidR="00710B2D" w:rsidRPr="00C24D2A">
        <w:rPr>
          <w:rFonts w:ascii="Arial" w:hAnsi="Arial" w:cs="Arial"/>
          <w:lang w:val="es-CL"/>
        </w:rPr>
        <w:t>a estos</w:t>
      </w:r>
      <w:r w:rsidR="00997753" w:rsidRPr="00C24D2A">
        <w:rPr>
          <w:rFonts w:ascii="Arial" w:hAnsi="Arial" w:cs="Arial"/>
          <w:lang w:val="es-CL"/>
        </w:rPr>
        <w:t xml:space="preserve">. </w:t>
      </w:r>
      <w:r w:rsidRPr="00C24D2A">
        <w:rPr>
          <w:rFonts w:ascii="Arial" w:hAnsi="Arial" w:cs="Arial"/>
          <w:lang w:val="es-CL"/>
        </w:rPr>
        <w:t>L</w:t>
      </w:r>
      <w:r w:rsidR="00710B2D" w:rsidRPr="00C24D2A">
        <w:rPr>
          <w:rFonts w:ascii="Arial" w:hAnsi="Arial" w:cs="Arial"/>
          <w:lang w:val="es-CL"/>
        </w:rPr>
        <w:t>a</w:t>
      </w:r>
      <w:r w:rsidRPr="00C24D2A">
        <w:rPr>
          <w:rFonts w:ascii="Arial" w:hAnsi="Arial" w:cs="Arial"/>
          <w:lang w:val="es-CL"/>
        </w:rPr>
        <w:t>s pro</w:t>
      </w:r>
      <w:r w:rsidR="00710B2D" w:rsidRPr="00C24D2A">
        <w:rPr>
          <w:rFonts w:ascii="Arial" w:hAnsi="Arial" w:cs="Arial"/>
          <w:lang w:val="es-CL"/>
        </w:rPr>
        <w:t>posiciones</w:t>
      </w:r>
      <w:r w:rsidRPr="00C24D2A">
        <w:rPr>
          <w:rFonts w:ascii="Arial" w:hAnsi="Arial" w:cs="Arial"/>
          <w:lang w:val="es-CL"/>
        </w:rPr>
        <w:t xml:space="preserve"> deben </w:t>
      </w:r>
      <w:r w:rsidR="00710B2D" w:rsidRPr="00C24D2A">
        <w:rPr>
          <w:rFonts w:ascii="Arial" w:hAnsi="Arial" w:cs="Arial"/>
          <w:lang w:val="es-CL"/>
        </w:rPr>
        <w:t xml:space="preserve">ser </w:t>
      </w:r>
      <w:r w:rsidRPr="00C24D2A">
        <w:rPr>
          <w:rFonts w:ascii="Arial" w:hAnsi="Arial" w:cs="Arial"/>
          <w:lang w:val="es-CL"/>
        </w:rPr>
        <w:t>concretas</w:t>
      </w:r>
      <w:r w:rsidR="00225317" w:rsidRPr="00C24D2A">
        <w:rPr>
          <w:rFonts w:ascii="Arial" w:hAnsi="Arial" w:cs="Arial"/>
          <w:lang w:val="es-CL"/>
        </w:rPr>
        <w:t xml:space="preserve"> y factibles</w:t>
      </w:r>
      <w:r w:rsidRPr="00C24D2A">
        <w:rPr>
          <w:rFonts w:ascii="Arial" w:hAnsi="Arial" w:cs="Arial"/>
          <w:lang w:val="es-CL"/>
        </w:rPr>
        <w:t xml:space="preserve">, </w:t>
      </w:r>
      <w:r w:rsidR="00BC5DDC" w:rsidRPr="00C24D2A">
        <w:rPr>
          <w:rFonts w:ascii="Arial" w:hAnsi="Arial" w:cs="Arial"/>
          <w:lang w:val="es-CL"/>
        </w:rPr>
        <w:t>evidenciando los beneficios netos esperados de</w:t>
      </w:r>
      <w:r w:rsidR="00062B6E" w:rsidRPr="00C24D2A">
        <w:rPr>
          <w:rFonts w:ascii="Arial" w:hAnsi="Arial" w:cs="Arial"/>
          <w:lang w:val="es-CL"/>
        </w:rPr>
        <w:t xml:space="preserve"> su aplicación.</w:t>
      </w:r>
    </w:p>
    <w:p w14:paraId="22552A92" w14:textId="77777777" w:rsidR="00295921" w:rsidRPr="00C24D2A" w:rsidRDefault="00295921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</w:p>
    <w:p w14:paraId="04CA8C46" w14:textId="228D3A07" w:rsidR="43BE9911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t>2. Propósito y orientación del concurso</w:t>
      </w:r>
    </w:p>
    <w:p w14:paraId="687BCBB3" w14:textId="307820CF" w:rsidR="00C44E83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El propósito del concurso es fortalecer el aporte de la USS a la mejora de </w:t>
      </w:r>
      <w:r w:rsidR="00CD2C3F" w:rsidRPr="00C24D2A">
        <w:rPr>
          <w:rFonts w:ascii="Arial" w:hAnsi="Arial" w:cs="Arial"/>
          <w:lang w:val="es-CL"/>
        </w:rPr>
        <w:t xml:space="preserve">las </w:t>
      </w:r>
      <w:r w:rsidRPr="00C24D2A">
        <w:rPr>
          <w:rFonts w:ascii="Arial" w:hAnsi="Arial" w:cs="Arial"/>
          <w:lang w:val="es-CL"/>
        </w:rPr>
        <w:t xml:space="preserve">políticas públicas, </w:t>
      </w:r>
      <w:r w:rsidR="00CD2C3F" w:rsidRPr="00C24D2A">
        <w:rPr>
          <w:rFonts w:ascii="Arial" w:hAnsi="Arial" w:cs="Arial"/>
          <w:lang w:val="es-CL"/>
        </w:rPr>
        <w:t>mediante</w:t>
      </w:r>
      <w:r w:rsidRPr="00C24D2A">
        <w:rPr>
          <w:rFonts w:ascii="Arial" w:hAnsi="Arial" w:cs="Arial"/>
          <w:lang w:val="es-CL"/>
        </w:rPr>
        <w:t xml:space="preserve"> propuestas aplicadas que impacten</w:t>
      </w:r>
      <w:r w:rsidR="005F341C" w:rsidRPr="00C24D2A">
        <w:rPr>
          <w:rFonts w:ascii="Arial" w:hAnsi="Arial" w:cs="Arial"/>
          <w:lang w:val="es-CL"/>
        </w:rPr>
        <w:t xml:space="preserve"> positivamente el resultado</w:t>
      </w:r>
      <w:r w:rsidRPr="00C24D2A">
        <w:rPr>
          <w:rFonts w:ascii="Arial" w:hAnsi="Arial" w:cs="Arial"/>
          <w:lang w:val="es-CL"/>
        </w:rPr>
        <w:t xml:space="preserve"> </w:t>
      </w:r>
      <w:r w:rsidR="00232020" w:rsidRPr="00C24D2A">
        <w:rPr>
          <w:rFonts w:ascii="Arial" w:hAnsi="Arial" w:cs="Arial"/>
          <w:lang w:val="es-CL"/>
        </w:rPr>
        <w:t xml:space="preserve">de </w:t>
      </w:r>
      <w:r w:rsidRPr="00C24D2A">
        <w:rPr>
          <w:rFonts w:ascii="Arial" w:hAnsi="Arial" w:cs="Arial"/>
          <w:lang w:val="es-CL"/>
        </w:rPr>
        <w:t>dichas políticas.</w:t>
      </w:r>
    </w:p>
    <w:p w14:paraId="0C55AF61" w14:textId="080E14C2" w:rsidR="00295921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t>Orientación principal:</w:t>
      </w:r>
      <w:r w:rsidRPr="00C24D2A">
        <w:rPr>
          <w:rFonts w:ascii="Arial" w:hAnsi="Arial" w:cs="Arial"/>
          <w:lang w:val="es-CL"/>
        </w:rPr>
        <w:t xml:space="preserve"> </w:t>
      </w:r>
      <w:r w:rsidR="00CD2C3F" w:rsidRPr="00C24D2A">
        <w:rPr>
          <w:rFonts w:ascii="Arial" w:hAnsi="Arial" w:cs="Arial"/>
          <w:lang w:val="es-CL"/>
        </w:rPr>
        <w:t>l</w:t>
      </w:r>
      <w:r w:rsidRPr="00C24D2A">
        <w:rPr>
          <w:rFonts w:ascii="Arial" w:hAnsi="Arial" w:cs="Arial"/>
          <w:lang w:val="es-CL"/>
        </w:rPr>
        <w:t>as investigaciones deben</w:t>
      </w:r>
      <w:r w:rsidR="005A228E" w:rsidRPr="00C24D2A">
        <w:rPr>
          <w:rFonts w:ascii="Arial" w:hAnsi="Arial" w:cs="Arial"/>
          <w:lang w:val="es-CL"/>
        </w:rPr>
        <w:t xml:space="preserve"> generar</w:t>
      </w:r>
      <w:r w:rsidRPr="00C24D2A">
        <w:rPr>
          <w:rFonts w:ascii="Arial" w:hAnsi="Arial" w:cs="Arial"/>
          <w:lang w:val="es-CL"/>
        </w:rPr>
        <w:t xml:space="preserve"> propuestas de mejora </w:t>
      </w:r>
      <w:r w:rsidR="008246BA" w:rsidRPr="00C24D2A">
        <w:rPr>
          <w:rFonts w:ascii="Arial" w:hAnsi="Arial" w:cs="Arial"/>
          <w:lang w:val="es-CL"/>
        </w:rPr>
        <w:t>de algún problema/asunto de política pública</w:t>
      </w:r>
      <w:r w:rsidR="00C969C8" w:rsidRPr="00C24D2A">
        <w:rPr>
          <w:rFonts w:ascii="Arial" w:hAnsi="Arial" w:cs="Arial"/>
          <w:lang w:val="es-CL"/>
        </w:rPr>
        <w:t xml:space="preserve"> e</w:t>
      </w:r>
      <w:r w:rsidR="008246BA" w:rsidRPr="00C24D2A">
        <w:rPr>
          <w:rFonts w:ascii="Arial" w:hAnsi="Arial" w:cs="Arial"/>
          <w:lang w:val="es-CL"/>
        </w:rPr>
        <w:t xml:space="preserve"> </w:t>
      </w:r>
      <w:r w:rsidR="00C103D9" w:rsidRPr="00C24D2A">
        <w:rPr>
          <w:rFonts w:ascii="Arial" w:hAnsi="Arial" w:cs="Arial"/>
          <w:lang w:val="es-CL"/>
        </w:rPr>
        <w:t>identifica</w:t>
      </w:r>
      <w:r w:rsidR="00165FA4" w:rsidRPr="00C24D2A">
        <w:rPr>
          <w:rFonts w:ascii="Arial" w:hAnsi="Arial" w:cs="Arial"/>
          <w:lang w:val="es-CL"/>
        </w:rPr>
        <w:t>r</w:t>
      </w:r>
      <w:r w:rsidR="00EA2E29" w:rsidRPr="00C24D2A">
        <w:rPr>
          <w:rFonts w:ascii="Arial" w:hAnsi="Arial" w:cs="Arial"/>
          <w:lang w:val="es-CL"/>
        </w:rPr>
        <w:t xml:space="preserve"> los resultados esperados de </w:t>
      </w:r>
      <w:r w:rsidR="009B69D5" w:rsidRPr="00C24D2A">
        <w:rPr>
          <w:rFonts w:ascii="Arial" w:hAnsi="Arial" w:cs="Arial"/>
          <w:lang w:val="es-CL"/>
        </w:rPr>
        <w:t>dicha</w:t>
      </w:r>
      <w:r w:rsidR="00C969C8" w:rsidRPr="00C24D2A">
        <w:rPr>
          <w:rFonts w:ascii="Arial" w:hAnsi="Arial" w:cs="Arial"/>
          <w:lang w:val="es-CL"/>
        </w:rPr>
        <w:t>s</w:t>
      </w:r>
      <w:r w:rsidR="00EA2E29" w:rsidRPr="00C24D2A">
        <w:rPr>
          <w:rFonts w:ascii="Arial" w:hAnsi="Arial" w:cs="Arial"/>
          <w:lang w:val="es-CL"/>
        </w:rPr>
        <w:t xml:space="preserve"> proposiciones</w:t>
      </w:r>
      <w:r w:rsidR="00C969C8" w:rsidRPr="00C24D2A">
        <w:rPr>
          <w:rFonts w:ascii="Arial" w:hAnsi="Arial" w:cs="Arial"/>
          <w:lang w:val="es-CL"/>
        </w:rPr>
        <w:t xml:space="preserve">, tomando como base la evidencia sobre sus causas. </w:t>
      </w:r>
    </w:p>
    <w:p w14:paraId="2BB86783" w14:textId="77777777" w:rsidR="0050018A" w:rsidRPr="00C24D2A" w:rsidRDefault="0050018A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</w:p>
    <w:p w14:paraId="1FAE7855" w14:textId="3915856F" w:rsidR="43BE9911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lastRenderedPageBreak/>
        <w:t>3. Objetivos específicos</w:t>
      </w:r>
      <w:r w:rsidR="00525D52" w:rsidRPr="00C24D2A">
        <w:rPr>
          <w:rFonts w:ascii="Arial" w:hAnsi="Arial" w:cs="Arial"/>
          <w:b/>
          <w:bCs/>
          <w:lang w:val="es-CL"/>
        </w:rPr>
        <w:t>:</w:t>
      </w:r>
    </w:p>
    <w:p w14:paraId="65EA2577" w14:textId="0478F49F" w:rsidR="009D354D" w:rsidRPr="009D354D" w:rsidRDefault="009D354D" w:rsidP="00FF15C8">
      <w:pPr>
        <w:pStyle w:val="Prrafodelista"/>
        <w:numPr>
          <w:ilvl w:val="0"/>
          <w:numId w:val="8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9D354D">
        <w:rPr>
          <w:rFonts w:ascii="Arial" w:hAnsi="Arial" w:cs="Arial"/>
        </w:rPr>
        <w:t>Proponer soluciones concretas y viables a través de investigaciones enfocadas en asuntos/problemas de política pública</w:t>
      </w:r>
      <w:r>
        <w:rPr>
          <w:rFonts w:ascii="Arial" w:hAnsi="Arial" w:cs="Arial"/>
        </w:rPr>
        <w:t>.</w:t>
      </w:r>
    </w:p>
    <w:p w14:paraId="56722A9A" w14:textId="0CC3185F" w:rsidR="00C44E83" w:rsidRPr="00C24D2A" w:rsidRDefault="00C44E83" w:rsidP="00FF15C8">
      <w:pPr>
        <w:pStyle w:val="Prrafodelista"/>
        <w:numPr>
          <w:ilvl w:val="0"/>
          <w:numId w:val="8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Fomentar investigaciones interdisciplinarias, </w:t>
      </w:r>
      <w:r w:rsidR="0008469E" w:rsidRPr="00C24D2A">
        <w:rPr>
          <w:rFonts w:ascii="Arial" w:hAnsi="Arial" w:cs="Arial"/>
          <w:lang w:val="es-CL"/>
        </w:rPr>
        <w:t>i</w:t>
      </w:r>
      <w:r w:rsidR="3AEE0878" w:rsidRPr="00C24D2A">
        <w:rPr>
          <w:rFonts w:ascii="Arial" w:hAnsi="Arial" w:cs="Arial"/>
          <w:lang w:val="es-CL"/>
        </w:rPr>
        <w:t>nter</w:t>
      </w:r>
      <w:r w:rsidR="004B6D77">
        <w:rPr>
          <w:rFonts w:ascii="Arial" w:hAnsi="Arial" w:cs="Arial"/>
          <w:lang w:val="es-CL"/>
        </w:rPr>
        <w:t>-</w:t>
      </w:r>
      <w:r w:rsidR="3AEE0878" w:rsidRPr="00C24D2A">
        <w:rPr>
          <w:rFonts w:ascii="Arial" w:hAnsi="Arial" w:cs="Arial"/>
          <w:lang w:val="es-CL"/>
        </w:rPr>
        <w:t>facultad</w:t>
      </w:r>
      <w:r w:rsidR="00525D52" w:rsidRPr="00C24D2A">
        <w:rPr>
          <w:rFonts w:ascii="Arial" w:hAnsi="Arial" w:cs="Arial"/>
          <w:lang w:val="es-CL"/>
        </w:rPr>
        <w:t>es</w:t>
      </w:r>
      <w:r w:rsidRPr="00C24D2A">
        <w:rPr>
          <w:rFonts w:ascii="Arial" w:hAnsi="Arial" w:cs="Arial"/>
          <w:lang w:val="es-CL"/>
        </w:rPr>
        <w:t xml:space="preserve"> </w:t>
      </w:r>
      <w:r w:rsidR="05EF6416" w:rsidRPr="00C24D2A">
        <w:rPr>
          <w:rFonts w:ascii="Arial" w:hAnsi="Arial" w:cs="Arial"/>
          <w:lang w:val="es-CL"/>
        </w:rPr>
        <w:t xml:space="preserve">e </w:t>
      </w:r>
      <w:r w:rsidR="0008469E" w:rsidRPr="00C24D2A">
        <w:rPr>
          <w:rFonts w:ascii="Arial" w:hAnsi="Arial" w:cs="Arial"/>
          <w:lang w:val="es-CL"/>
        </w:rPr>
        <w:t>i</w:t>
      </w:r>
      <w:r w:rsidR="1B373F13" w:rsidRPr="00C24D2A">
        <w:rPr>
          <w:rFonts w:ascii="Arial" w:hAnsi="Arial" w:cs="Arial"/>
          <w:lang w:val="es-CL"/>
        </w:rPr>
        <w:t>nter</w:t>
      </w:r>
      <w:r w:rsidR="00E45D33">
        <w:rPr>
          <w:rFonts w:ascii="Arial" w:hAnsi="Arial" w:cs="Arial"/>
          <w:lang w:val="es-CL"/>
        </w:rPr>
        <w:t xml:space="preserve">-sedes </w:t>
      </w:r>
      <w:r w:rsidRPr="00C24D2A">
        <w:rPr>
          <w:rFonts w:ascii="Arial" w:hAnsi="Arial" w:cs="Arial"/>
          <w:lang w:val="es-CL"/>
        </w:rPr>
        <w:t xml:space="preserve">que </w:t>
      </w:r>
      <w:r w:rsidR="008677F4" w:rsidRPr="00C24D2A">
        <w:rPr>
          <w:rFonts w:ascii="Arial" w:hAnsi="Arial" w:cs="Arial"/>
          <w:lang w:val="es-CL"/>
        </w:rPr>
        <w:t>busquen</w:t>
      </w:r>
      <w:r w:rsidRPr="00C24D2A">
        <w:rPr>
          <w:rFonts w:ascii="Arial" w:hAnsi="Arial" w:cs="Arial"/>
          <w:lang w:val="es-CL"/>
        </w:rPr>
        <w:t xml:space="preserve"> </w:t>
      </w:r>
      <w:r w:rsidR="0008469E" w:rsidRPr="00C24D2A">
        <w:rPr>
          <w:rFonts w:ascii="Arial" w:hAnsi="Arial" w:cs="Arial"/>
          <w:lang w:val="es-CL"/>
        </w:rPr>
        <w:t>entender las causas</w:t>
      </w:r>
      <w:r w:rsidR="0014104F" w:rsidRPr="00C24D2A">
        <w:rPr>
          <w:rFonts w:ascii="Arial" w:hAnsi="Arial" w:cs="Arial"/>
          <w:lang w:val="es-CL"/>
        </w:rPr>
        <w:t xml:space="preserve"> de un asunto o problema </w:t>
      </w:r>
      <w:r w:rsidR="00713A14" w:rsidRPr="00C24D2A">
        <w:rPr>
          <w:rFonts w:ascii="Arial" w:hAnsi="Arial" w:cs="Arial"/>
          <w:lang w:val="es-CL"/>
        </w:rPr>
        <w:t>de</w:t>
      </w:r>
      <w:r w:rsidR="0014104F" w:rsidRPr="00C24D2A">
        <w:rPr>
          <w:rFonts w:ascii="Arial" w:hAnsi="Arial" w:cs="Arial"/>
          <w:lang w:val="es-CL"/>
        </w:rPr>
        <w:t xml:space="preserve"> política pública</w:t>
      </w:r>
      <w:r w:rsidR="00713A14" w:rsidRPr="00C24D2A">
        <w:rPr>
          <w:rFonts w:ascii="Arial" w:hAnsi="Arial" w:cs="Arial"/>
          <w:lang w:val="es-CL"/>
        </w:rPr>
        <w:t>.</w:t>
      </w:r>
    </w:p>
    <w:p w14:paraId="4F29F43A" w14:textId="270774AD" w:rsidR="00C44E83" w:rsidRPr="00C24D2A" w:rsidRDefault="00C44E83" w:rsidP="00FF15C8">
      <w:pPr>
        <w:pStyle w:val="Prrafodelista"/>
        <w:numPr>
          <w:ilvl w:val="0"/>
          <w:numId w:val="8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Incentivar la evaluación </w:t>
      </w:r>
      <w:r w:rsidR="002A4707" w:rsidRPr="00C24D2A">
        <w:rPr>
          <w:rFonts w:ascii="Arial" w:hAnsi="Arial" w:cs="Arial"/>
          <w:lang w:val="es-CL"/>
        </w:rPr>
        <w:t xml:space="preserve">y </w:t>
      </w:r>
      <w:r w:rsidRPr="00C24D2A">
        <w:rPr>
          <w:rFonts w:ascii="Arial" w:hAnsi="Arial" w:cs="Arial"/>
          <w:lang w:val="es-CL"/>
        </w:rPr>
        <w:t>estimación de</w:t>
      </w:r>
      <w:r w:rsidR="002A4707" w:rsidRPr="00C24D2A">
        <w:rPr>
          <w:rFonts w:ascii="Arial" w:hAnsi="Arial" w:cs="Arial"/>
          <w:lang w:val="es-CL"/>
        </w:rPr>
        <w:t xml:space="preserve"> los resultados de </w:t>
      </w:r>
      <w:r w:rsidR="00681323" w:rsidRPr="00C24D2A">
        <w:rPr>
          <w:rFonts w:ascii="Arial" w:hAnsi="Arial" w:cs="Arial"/>
          <w:lang w:val="es-CL"/>
        </w:rPr>
        <w:t>las mejoras a las</w:t>
      </w:r>
      <w:r w:rsidR="00F24C94" w:rsidRPr="00C24D2A">
        <w:rPr>
          <w:rFonts w:ascii="Arial" w:hAnsi="Arial" w:cs="Arial"/>
          <w:lang w:val="es-CL"/>
        </w:rPr>
        <w:t xml:space="preserve"> políticas pú</w:t>
      </w:r>
      <w:r w:rsidR="000D0B5A" w:rsidRPr="00C24D2A">
        <w:rPr>
          <w:rFonts w:ascii="Arial" w:hAnsi="Arial" w:cs="Arial"/>
          <w:lang w:val="es-CL"/>
        </w:rPr>
        <w:t>blicas</w:t>
      </w:r>
      <w:r w:rsidR="00681323" w:rsidRPr="00C24D2A">
        <w:rPr>
          <w:rFonts w:ascii="Arial" w:hAnsi="Arial" w:cs="Arial"/>
          <w:lang w:val="es-CL"/>
        </w:rPr>
        <w:t>.</w:t>
      </w:r>
    </w:p>
    <w:p w14:paraId="7A55221F" w14:textId="77777777" w:rsidR="00B9596F" w:rsidRDefault="00C44E83" w:rsidP="00B9596F">
      <w:pPr>
        <w:pStyle w:val="Prrafodelista"/>
        <w:numPr>
          <w:ilvl w:val="0"/>
          <w:numId w:val="8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Promover la vinculación efectiva entre academia y actores públicos </w:t>
      </w:r>
      <w:r w:rsidR="00713A14" w:rsidRPr="00C24D2A">
        <w:rPr>
          <w:rFonts w:ascii="Arial" w:hAnsi="Arial" w:cs="Arial"/>
          <w:lang w:val="es-CL"/>
        </w:rPr>
        <w:t>y</w:t>
      </w:r>
      <w:r w:rsidRPr="00C24D2A">
        <w:rPr>
          <w:rFonts w:ascii="Arial" w:hAnsi="Arial" w:cs="Arial"/>
          <w:lang w:val="es-CL"/>
        </w:rPr>
        <w:t xml:space="preserve"> privados.</w:t>
      </w:r>
    </w:p>
    <w:p w14:paraId="7573CE9D" w14:textId="7B189D3D" w:rsidR="43BE9911" w:rsidRPr="00B9596F" w:rsidRDefault="00C44E83" w:rsidP="00B9596F">
      <w:pPr>
        <w:pStyle w:val="Prrafodelista"/>
        <w:numPr>
          <w:ilvl w:val="0"/>
          <w:numId w:val="8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B9596F">
        <w:rPr>
          <w:rFonts w:ascii="Arial" w:hAnsi="Arial" w:cs="Arial"/>
          <w:lang w:val="es-CL"/>
        </w:rPr>
        <w:t>Involucrar a estudiantes de pre</w:t>
      </w:r>
      <w:r w:rsidR="009A3BEC" w:rsidRPr="00B9596F">
        <w:rPr>
          <w:rFonts w:ascii="Arial" w:hAnsi="Arial" w:cs="Arial"/>
          <w:lang w:val="es-CL"/>
        </w:rPr>
        <w:t xml:space="preserve"> o post</w:t>
      </w:r>
      <w:r w:rsidRPr="00B9596F">
        <w:rPr>
          <w:rFonts w:ascii="Arial" w:hAnsi="Arial" w:cs="Arial"/>
          <w:lang w:val="es-CL"/>
        </w:rPr>
        <w:t xml:space="preserve">grado en procesos de investigación </w:t>
      </w:r>
      <w:r w:rsidR="00923553" w:rsidRPr="00B9596F">
        <w:rPr>
          <w:rFonts w:ascii="Arial" w:hAnsi="Arial" w:cs="Arial"/>
          <w:lang w:val="es-CL"/>
        </w:rPr>
        <w:t>sobre</w:t>
      </w:r>
      <w:r w:rsidRPr="00B9596F">
        <w:rPr>
          <w:rFonts w:ascii="Arial" w:hAnsi="Arial" w:cs="Arial"/>
          <w:lang w:val="es-CL"/>
        </w:rPr>
        <w:t xml:space="preserve"> políticas pública</w:t>
      </w:r>
      <w:r w:rsidR="00923553" w:rsidRPr="00B9596F">
        <w:rPr>
          <w:rFonts w:ascii="Arial" w:hAnsi="Arial" w:cs="Arial"/>
          <w:lang w:val="es-CL"/>
        </w:rPr>
        <w:t>s</w:t>
      </w:r>
      <w:r w:rsidR="005B71EE" w:rsidRPr="00B9596F">
        <w:rPr>
          <w:rFonts w:ascii="Arial" w:hAnsi="Arial" w:cs="Arial"/>
          <w:lang w:val="es-CL"/>
        </w:rPr>
        <w:t>.</w:t>
      </w:r>
    </w:p>
    <w:p w14:paraId="18411E17" w14:textId="77777777" w:rsidR="006C64FA" w:rsidRPr="00C24D2A" w:rsidRDefault="006C64FA" w:rsidP="00FF15C8">
      <w:pPr>
        <w:pStyle w:val="Prrafodelista"/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</w:p>
    <w:p w14:paraId="0D0AB872" w14:textId="7C47516B" w:rsidR="43BE9911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t xml:space="preserve">4. </w:t>
      </w:r>
      <w:r w:rsidR="009E788F" w:rsidRPr="009E788F">
        <w:rPr>
          <w:rFonts w:ascii="Arial" w:hAnsi="Arial" w:cs="Arial"/>
          <w:b/>
          <w:bCs/>
        </w:rPr>
        <w:t xml:space="preserve">Definición de investigación </w:t>
      </w:r>
      <w:r w:rsidR="008A1BF1" w:rsidRPr="00C24D2A">
        <w:rPr>
          <w:rFonts w:ascii="Arial" w:hAnsi="Arial" w:cs="Arial"/>
          <w:b/>
          <w:bCs/>
          <w:lang w:val="es-CL"/>
        </w:rPr>
        <w:t>en política pública</w:t>
      </w:r>
    </w:p>
    <w:p w14:paraId="0A855E0B" w14:textId="7279BADA" w:rsidR="43BE9911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Para efectos del concurso, se entenderá como investigación </w:t>
      </w:r>
      <w:r w:rsidR="008A1BF1" w:rsidRPr="00C24D2A">
        <w:rPr>
          <w:rFonts w:ascii="Arial" w:hAnsi="Arial" w:cs="Arial"/>
          <w:lang w:val="es-CL"/>
        </w:rPr>
        <w:t>en políticas públicas</w:t>
      </w:r>
      <w:r w:rsidRPr="00C24D2A">
        <w:rPr>
          <w:rFonts w:ascii="Arial" w:hAnsi="Arial" w:cs="Arial"/>
          <w:lang w:val="es-CL"/>
        </w:rPr>
        <w:t xml:space="preserve"> aquella que</w:t>
      </w:r>
      <w:r w:rsidR="00605B1C" w:rsidRPr="00C24D2A">
        <w:rPr>
          <w:rFonts w:ascii="Arial" w:hAnsi="Arial" w:cs="Arial"/>
          <w:lang w:val="es-CL"/>
        </w:rPr>
        <w:t xml:space="preserve"> cumple con</w:t>
      </w:r>
      <w:r w:rsidR="005E354F">
        <w:rPr>
          <w:rFonts w:ascii="Arial" w:hAnsi="Arial" w:cs="Arial"/>
          <w:lang w:val="es-CL"/>
        </w:rPr>
        <w:t xml:space="preserve"> uno o más de</w:t>
      </w:r>
      <w:r w:rsidR="00605B1C" w:rsidRPr="00C24D2A">
        <w:rPr>
          <w:rFonts w:ascii="Arial" w:hAnsi="Arial" w:cs="Arial"/>
          <w:lang w:val="es-CL"/>
        </w:rPr>
        <w:t xml:space="preserve"> los siguientes requisitos</w:t>
      </w:r>
      <w:r w:rsidRPr="00C24D2A">
        <w:rPr>
          <w:rFonts w:ascii="Arial" w:hAnsi="Arial" w:cs="Arial"/>
          <w:lang w:val="es-CL"/>
        </w:rPr>
        <w:t>:</w:t>
      </w:r>
    </w:p>
    <w:p w14:paraId="6D976E16" w14:textId="7430D49A" w:rsidR="00C44E83" w:rsidRPr="00C24D2A" w:rsidRDefault="00C44E83" w:rsidP="00FF15C8">
      <w:pPr>
        <w:pStyle w:val="Prrafodelista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Identifica un problema</w:t>
      </w:r>
      <w:r w:rsidR="00C10E4B" w:rsidRPr="00C24D2A">
        <w:rPr>
          <w:rFonts w:ascii="Arial" w:hAnsi="Arial" w:cs="Arial"/>
          <w:lang w:val="es-CL"/>
        </w:rPr>
        <w:t xml:space="preserve">/asunto </w:t>
      </w:r>
      <w:r w:rsidRPr="00C24D2A">
        <w:rPr>
          <w:rFonts w:ascii="Arial" w:hAnsi="Arial" w:cs="Arial"/>
          <w:lang w:val="es-CL"/>
        </w:rPr>
        <w:t xml:space="preserve">de </w:t>
      </w:r>
      <w:r w:rsidR="003B2E50" w:rsidRPr="00C24D2A">
        <w:rPr>
          <w:rFonts w:ascii="Arial" w:hAnsi="Arial" w:cs="Arial"/>
          <w:lang w:val="es-CL"/>
        </w:rPr>
        <w:t xml:space="preserve">interés y relevancia </w:t>
      </w:r>
      <w:r w:rsidR="001D0C71" w:rsidRPr="00C24D2A">
        <w:rPr>
          <w:rFonts w:ascii="Arial" w:hAnsi="Arial" w:cs="Arial"/>
          <w:lang w:val="es-CL"/>
        </w:rPr>
        <w:t>en</w:t>
      </w:r>
      <w:r w:rsidR="003B2E50" w:rsidRPr="00C24D2A">
        <w:rPr>
          <w:rFonts w:ascii="Arial" w:hAnsi="Arial" w:cs="Arial"/>
          <w:lang w:val="es-CL"/>
        </w:rPr>
        <w:t xml:space="preserve"> </w:t>
      </w:r>
      <w:r w:rsidRPr="00C24D2A">
        <w:rPr>
          <w:rFonts w:ascii="Arial" w:hAnsi="Arial" w:cs="Arial"/>
          <w:lang w:val="es-CL"/>
        </w:rPr>
        <w:t>política pública</w:t>
      </w:r>
      <w:r w:rsidR="003B2E50" w:rsidRPr="00C24D2A">
        <w:rPr>
          <w:rFonts w:ascii="Arial" w:hAnsi="Arial" w:cs="Arial"/>
          <w:lang w:val="es-CL"/>
        </w:rPr>
        <w:t xml:space="preserve">, </w:t>
      </w:r>
      <w:r w:rsidRPr="00C24D2A">
        <w:rPr>
          <w:rFonts w:ascii="Arial" w:hAnsi="Arial" w:cs="Arial"/>
          <w:lang w:val="es-CL"/>
        </w:rPr>
        <w:t xml:space="preserve">claramente </w:t>
      </w:r>
      <w:r w:rsidR="003B2E50" w:rsidRPr="00C24D2A">
        <w:rPr>
          <w:rFonts w:ascii="Arial" w:hAnsi="Arial" w:cs="Arial"/>
          <w:lang w:val="es-CL"/>
        </w:rPr>
        <w:t xml:space="preserve">definido y </w:t>
      </w:r>
      <w:r w:rsidRPr="00C24D2A">
        <w:rPr>
          <w:rFonts w:ascii="Arial" w:hAnsi="Arial" w:cs="Arial"/>
          <w:lang w:val="es-CL"/>
        </w:rPr>
        <w:t>delimitado.</w:t>
      </w:r>
    </w:p>
    <w:p w14:paraId="4221AF6A" w14:textId="200C5D45" w:rsidR="00C44E83" w:rsidRDefault="004B6D77" w:rsidP="004B6D77">
      <w:pPr>
        <w:pStyle w:val="Prrafodelista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En caso de c</w:t>
      </w:r>
      <w:r w:rsidR="00CA6880" w:rsidRPr="00C24D2A">
        <w:rPr>
          <w:rFonts w:ascii="Arial" w:hAnsi="Arial" w:cs="Arial"/>
          <w:lang w:val="es-CL"/>
        </w:rPr>
        <w:t>ont</w:t>
      </w:r>
      <w:r>
        <w:rPr>
          <w:rFonts w:ascii="Arial" w:hAnsi="Arial" w:cs="Arial"/>
          <w:lang w:val="es-CL"/>
        </w:rPr>
        <w:t>ener</w:t>
      </w:r>
      <w:r w:rsidR="00C10E4B" w:rsidRPr="00C24D2A">
        <w:rPr>
          <w:rFonts w:ascii="Arial" w:hAnsi="Arial" w:cs="Arial"/>
          <w:lang w:val="es-CL"/>
        </w:rPr>
        <w:t xml:space="preserve"> un diagnóstico </w:t>
      </w:r>
      <w:r w:rsidR="00CA6880" w:rsidRPr="00C24D2A">
        <w:rPr>
          <w:rFonts w:ascii="Arial" w:hAnsi="Arial" w:cs="Arial"/>
          <w:lang w:val="es-CL"/>
        </w:rPr>
        <w:t xml:space="preserve">que </w:t>
      </w:r>
      <w:r w:rsidR="001D0C71" w:rsidRPr="00C24D2A">
        <w:rPr>
          <w:rFonts w:ascii="Arial" w:hAnsi="Arial" w:cs="Arial"/>
          <w:lang w:val="es-CL"/>
        </w:rPr>
        <w:t>permit</w:t>
      </w:r>
      <w:r>
        <w:rPr>
          <w:rFonts w:ascii="Arial" w:hAnsi="Arial" w:cs="Arial"/>
          <w:lang w:val="es-CL"/>
        </w:rPr>
        <w:t>a</w:t>
      </w:r>
      <w:r w:rsidR="001D0C71" w:rsidRPr="00C24D2A">
        <w:rPr>
          <w:rFonts w:ascii="Arial" w:hAnsi="Arial" w:cs="Arial"/>
          <w:lang w:val="es-CL"/>
        </w:rPr>
        <w:t xml:space="preserve"> comprender </w:t>
      </w:r>
      <w:r w:rsidR="00CA6880" w:rsidRPr="00C24D2A">
        <w:rPr>
          <w:rFonts w:ascii="Arial" w:hAnsi="Arial" w:cs="Arial"/>
          <w:lang w:val="es-CL"/>
        </w:rPr>
        <w:t xml:space="preserve">profunda y exhaustivamente </w:t>
      </w:r>
      <w:r w:rsidR="002E27F2" w:rsidRPr="00C24D2A">
        <w:rPr>
          <w:rFonts w:ascii="Arial" w:hAnsi="Arial" w:cs="Arial"/>
          <w:lang w:val="es-CL"/>
        </w:rPr>
        <w:t>las causas y explicaciones d</w:t>
      </w:r>
      <w:r w:rsidR="004D729D" w:rsidRPr="00C24D2A">
        <w:rPr>
          <w:rFonts w:ascii="Arial" w:hAnsi="Arial" w:cs="Arial"/>
          <w:lang w:val="es-CL"/>
        </w:rPr>
        <w:t>e</w:t>
      </w:r>
      <w:r w:rsidR="00C10E4B" w:rsidRPr="00C24D2A">
        <w:rPr>
          <w:rFonts w:ascii="Arial" w:hAnsi="Arial" w:cs="Arial"/>
          <w:lang w:val="es-CL"/>
        </w:rPr>
        <w:t>l</w:t>
      </w:r>
      <w:r w:rsidR="004D729D" w:rsidRPr="00C24D2A">
        <w:rPr>
          <w:rFonts w:ascii="Arial" w:hAnsi="Arial" w:cs="Arial"/>
          <w:lang w:val="es-CL"/>
        </w:rPr>
        <w:t xml:space="preserve"> </w:t>
      </w:r>
      <w:r w:rsidR="001D0C71" w:rsidRPr="00C24D2A">
        <w:rPr>
          <w:rFonts w:ascii="Arial" w:hAnsi="Arial" w:cs="Arial"/>
          <w:lang w:val="es-CL"/>
        </w:rPr>
        <w:t>problema/</w:t>
      </w:r>
      <w:r w:rsidR="004D729D" w:rsidRPr="00C24D2A">
        <w:rPr>
          <w:rFonts w:ascii="Arial" w:hAnsi="Arial" w:cs="Arial"/>
          <w:lang w:val="es-CL"/>
        </w:rPr>
        <w:t>asunto</w:t>
      </w:r>
      <w:r w:rsidR="00C10E4B" w:rsidRPr="00C24D2A">
        <w:rPr>
          <w:rFonts w:ascii="Arial" w:hAnsi="Arial" w:cs="Arial"/>
          <w:lang w:val="es-CL"/>
        </w:rPr>
        <w:t xml:space="preserve"> </w:t>
      </w:r>
      <w:r w:rsidR="001D0C71" w:rsidRPr="00C24D2A">
        <w:rPr>
          <w:rFonts w:ascii="Arial" w:hAnsi="Arial" w:cs="Arial"/>
          <w:lang w:val="es-CL"/>
        </w:rPr>
        <w:t xml:space="preserve">de política pública </w:t>
      </w:r>
      <w:r w:rsidR="00C10E4B" w:rsidRPr="00C24D2A">
        <w:rPr>
          <w:rFonts w:ascii="Arial" w:hAnsi="Arial" w:cs="Arial"/>
          <w:lang w:val="es-CL"/>
        </w:rPr>
        <w:t>estudi</w:t>
      </w:r>
      <w:r w:rsidR="00D70088" w:rsidRPr="00C24D2A">
        <w:rPr>
          <w:rFonts w:ascii="Arial" w:hAnsi="Arial" w:cs="Arial"/>
          <w:lang w:val="es-CL"/>
        </w:rPr>
        <w:t>ado</w:t>
      </w:r>
      <w:r>
        <w:rPr>
          <w:rFonts w:ascii="Arial" w:hAnsi="Arial" w:cs="Arial"/>
          <w:lang w:val="es-CL"/>
        </w:rPr>
        <w:t xml:space="preserve">, </w:t>
      </w:r>
      <w:r w:rsidR="00497D4B">
        <w:rPr>
          <w:rFonts w:ascii="Arial" w:hAnsi="Arial" w:cs="Arial"/>
          <w:lang w:val="es-CL"/>
        </w:rPr>
        <w:t xml:space="preserve">la investigación formula </w:t>
      </w:r>
      <w:r w:rsidR="00C44E83" w:rsidRPr="00C24D2A">
        <w:rPr>
          <w:rFonts w:ascii="Arial" w:hAnsi="Arial" w:cs="Arial"/>
          <w:lang w:val="es-CL"/>
        </w:rPr>
        <w:t>propuesta</w:t>
      </w:r>
      <w:r w:rsidR="002E27F2" w:rsidRPr="00C24D2A">
        <w:rPr>
          <w:rFonts w:ascii="Arial" w:hAnsi="Arial" w:cs="Arial"/>
          <w:lang w:val="es-CL"/>
        </w:rPr>
        <w:t>s</w:t>
      </w:r>
      <w:r w:rsidR="00C44E83" w:rsidRPr="00C24D2A">
        <w:rPr>
          <w:rFonts w:ascii="Arial" w:hAnsi="Arial" w:cs="Arial"/>
          <w:lang w:val="es-CL"/>
        </w:rPr>
        <w:t xml:space="preserve"> de mejora</w:t>
      </w:r>
      <w:r w:rsidR="009A7C1E" w:rsidRPr="00C24D2A">
        <w:rPr>
          <w:rFonts w:ascii="Arial" w:hAnsi="Arial" w:cs="Arial"/>
          <w:lang w:val="es-CL"/>
        </w:rPr>
        <w:t xml:space="preserve">, </w:t>
      </w:r>
      <w:r w:rsidR="00A4189D" w:rsidRPr="00C24D2A">
        <w:rPr>
          <w:rFonts w:ascii="Arial" w:hAnsi="Arial" w:cs="Arial"/>
          <w:lang w:val="es-CL"/>
        </w:rPr>
        <w:t>evaluando alternativas, e incluye</w:t>
      </w:r>
      <w:r>
        <w:rPr>
          <w:rFonts w:ascii="Arial" w:hAnsi="Arial" w:cs="Arial"/>
          <w:lang w:val="es-CL"/>
        </w:rPr>
        <w:t>ndo</w:t>
      </w:r>
      <w:r w:rsidR="009A7C1E" w:rsidRPr="00C24D2A">
        <w:rPr>
          <w:rFonts w:ascii="Arial" w:hAnsi="Arial" w:cs="Arial"/>
          <w:lang w:val="es-CL"/>
        </w:rPr>
        <w:t xml:space="preserve"> resultados esperados</w:t>
      </w:r>
      <w:r w:rsidR="00C44E83" w:rsidRPr="00C24D2A">
        <w:rPr>
          <w:rFonts w:ascii="Arial" w:hAnsi="Arial" w:cs="Arial"/>
          <w:lang w:val="es-CL"/>
        </w:rPr>
        <w:t>.</w:t>
      </w:r>
    </w:p>
    <w:p w14:paraId="6577B625" w14:textId="2A83FCF8" w:rsidR="004B6D77" w:rsidRPr="00C24D2A" w:rsidRDefault="004B6D77" w:rsidP="004B6D77">
      <w:pPr>
        <w:pStyle w:val="Prrafodelista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En caso de que aún el diagnóstico relativo al asunto de interés y relevancia en política pública aún no esté completamente claro, </w:t>
      </w:r>
      <w:r w:rsidR="00FB2B13">
        <w:rPr>
          <w:rFonts w:ascii="Arial" w:hAnsi="Arial" w:cs="Arial"/>
          <w:lang w:val="es-CL"/>
        </w:rPr>
        <w:t>la investigación genera avances</w:t>
      </w:r>
      <w:r w:rsidR="00C8275C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en la compresión más profunda y exhaustiva del problema.</w:t>
      </w:r>
    </w:p>
    <w:p w14:paraId="6FF9F8B8" w14:textId="77777777" w:rsidR="00A4189D" w:rsidRPr="00C24D2A" w:rsidRDefault="00A4189D" w:rsidP="00FF15C8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</w:p>
    <w:p w14:paraId="0A338CB8" w14:textId="0FBF20A2" w:rsidR="00C44E83" w:rsidRPr="00C24D2A" w:rsidRDefault="00C44E83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lastRenderedPageBreak/>
        <w:t>5. Duración y financiamiento</w:t>
      </w:r>
    </w:p>
    <w:p w14:paraId="75C2EEAD" w14:textId="5C043644" w:rsidR="00C44E83" w:rsidRPr="00C24D2A" w:rsidRDefault="00C44E83" w:rsidP="00FF15C8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Duración: 10 meses.</w:t>
      </w:r>
    </w:p>
    <w:p w14:paraId="30C7BF9C" w14:textId="58CB0D17" w:rsidR="00C44E83" w:rsidRPr="00C24D2A" w:rsidRDefault="00C44E83" w:rsidP="00FF15C8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Financiamiento máximo: $5.000.000 por proyecto.</w:t>
      </w:r>
    </w:p>
    <w:p w14:paraId="1B7BB642" w14:textId="415A06F7" w:rsidR="00C44E83" w:rsidRPr="00C24D2A" w:rsidRDefault="00330727" w:rsidP="00FF15C8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Pago</w:t>
      </w:r>
      <w:r w:rsidR="00C44E83" w:rsidRPr="00C24D2A">
        <w:rPr>
          <w:rFonts w:ascii="Arial" w:hAnsi="Arial" w:cs="Arial"/>
          <w:lang w:val="es-CL"/>
        </w:rPr>
        <w:t xml:space="preserve">: </w:t>
      </w:r>
      <w:r w:rsidR="00255A0E" w:rsidRPr="00C24D2A">
        <w:rPr>
          <w:rFonts w:ascii="Arial" w:hAnsi="Arial" w:cs="Arial"/>
          <w:lang w:val="es-CL"/>
        </w:rPr>
        <w:t>d</w:t>
      </w:r>
      <w:r w:rsidR="00C44E83" w:rsidRPr="00C24D2A">
        <w:rPr>
          <w:rFonts w:ascii="Arial" w:hAnsi="Arial" w:cs="Arial"/>
          <w:lang w:val="es-CL"/>
        </w:rPr>
        <w:t xml:space="preserve">os cuotas de $2.500.000, sujetas a aprobación del informe </w:t>
      </w:r>
      <w:r w:rsidR="00D46309" w:rsidRPr="00C24D2A">
        <w:rPr>
          <w:rFonts w:ascii="Arial" w:hAnsi="Arial" w:cs="Arial"/>
          <w:lang w:val="es-CL"/>
        </w:rPr>
        <w:t>correspondiente (de avance y final)</w:t>
      </w:r>
      <w:r w:rsidR="00C44E83" w:rsidRPr="00C24D2A">
        <w:rPr>
          <w:rFonts w:ascii="Arial" w:hAnsi="Arial" w:cs="Arial"/>
          <w:lang w:val="es-CL"/>
        </w:rPr>
        <w:t>.</w:t>
      </w:r>
    </w:p>
    <w:p w14:paraId="57B2F79A" w14:textId="555D1C19" w:rsidR="00C44E83" w:rsidRPr="00C24D2A" w:rsidRDefault="00C44E83" w:rsidP="00FF15C8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Honorarios: </w:t>
      </w:r>
      <w:r w:rsidR="00255A0E" w:rsidRPr="00C24D2A">
        <w:rPr>
          <w:rFonts w:ascii="Arial" w:hAnsi="Arial" w:cs="Arial"/>
          <w:lang w:val="es-CL"/>
        </w:rPr>
        <w:t>n</w:t>
      </w:r>
      <w:r w:rsidRPr="00C24D2A">
        <w:rPr>
          <w:rFonts w:ascii="Arial" w:hAnsi="Arial" w:cs="Arial"/>
          <w:lang w:val="es-CL"/>
        </w:rPr>
        <w:t xml:space="preserve">o podrán superar el </w:t>
      </w:r>
      <w:r w:rsidR="7E6CBCE8" w:rsidRPr="00C24D2A">
        <w:rPr>
          <w:rFonts w:ascii="Arial" w:hAnsi="Arial" w:cs="Arial"/>
          <w:lang w:val="es-CL"/>
        </w:rPr>
        <w:t>4</w:t>
      </w:r>
      <w:r w:rsidR="00F76D3F" w:rsidRPr="00C24D2A">
        <w:rPr>
          <w:rFonts w:ascii="Arial" w:hAnsi="Arial" w:cs="Arial"/>
          <w:lang w:val="es-CL"/>
        </w:rPr>
        <w:t>0</w:t>
      </w:r>
      <w:r w:rsidRPr="00C24D2A">
        <w:rPr>
          <w:rFonts w:ascii="Arial" w:hAnsi="Arial" w:cs="Arial"/>
          <w:lang w:val="es-CL"/>
        </w:rPr>
        <w:t>% del total.</w:t>
      </w:r>
    </w:p>
    <w:p w14:paraId="7521F7CC" w14:textId="77777777" w:rsidR="006C64FA" w:rsidRPr="00C24D2A" w:rsidRDefault="006C64FA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lang w:val="es-CL"/>
        </w:rPr>
      </w:pPr>
    </w:p>
    <w:p w14:paraId="317BE1F3" w14:textId="6F868CCD" w:rsidR="43BE9911" w:rsidRPr="00C24D2A" w:rsidRDefault="00F76D3F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lang w:val="es-CL"/>
        </w:rPr>
      </w:pPr>
      <w:r w:rsidRPr="00C24D2A">
        <w:rPr>
          <w:rFonts w:ascii="Arial" w:hAnsi="Arial" w:cs="Arial"/>
          <w:b/>
          <w:bCs/>
          <w:lang w:val="es-CL"/>
        </w:rPr>
        <w:t>6. Requisitos de participación</w:t>
      </w:r>
      <w:r w:rsidR="0BF044D9" w:rsidRPr="00C24D2A">
        <w:rPr>
          <w:rFonts w:ascii="Arial" w:hAnsi="Arial" w:cs="Arial"/>
          <w:b/>
          <w:bCs/>
          <w:lang w:val="es-CL"/>
        </w:rPr>
        <w:t xml:space="preserve"> </w:t>
      </w:r>
    </w:p>
    <w:p w14:paraId="10CFD4B4" w14:textId="311C4182" w:rsidR="43BE9911" w:rsidRPr="00C24D2A" w:rsidRDefault="00F76D3F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u w:val="single"/>
          <w:lang w:val="es-CL"/>
        </w:rPr>
      </w:pPr>
      <w:r w:rsidRPr="00C24D2A">
        <w:rPr>
          <w:rFonts w:ascii="Arial" w:hAnsi="Arial" w:cs="Arial"/>
          <w:b/>
          <w:bCs/>
          <w:u w:val="single"/>
          <w:lang w:val="es-CL"/>
        </w:rPr>
        <w:t>Del proyecto:</w:t>
      </w:r>
    </w:p>
    <w:p w14:paraId="56BB13ED" w14:textId="61FF1094" w:rsidR="009A0EC9" w:rsidRPr="00C24D2A" w:rsidRDefault="00F76D3F" w:rsidP="00FF15C8">
      <w:pPr>
        <w:pStyle w:val="Prrafodelista"/>
        <w:numPr>
          <w:ilvl w:val="0"/>
          <w:numId w:val="11"/>
        </w:numPr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Ser </w:t>
      </w:r>
      <w:r w:rsidR="0073176C" w:rsidRPr="00C24D2A">
        <w:rPr>
          <w:rFonts w:ascii="Arial" w:hAnsi="Arial" w:cs="Arial"/>
          <w:lang w:val="es-CL"/>
        </w:rPr>
        <w:t xml:space="preserve">de un tema </w:t>
      </w:r>
      <w:r w:rsidRPr="00C24D2A">
        <w:rPr>
          <w:rFonts w:ascii="Arial" w:hAnsi="Arial" w:cs="Arial"/>
          <w:lang w:val="es-CL"/>
        </w:rPr>
        <w:t xml:space="preserve">original o </w:t>
      </w:r>
      <w:r w:rsidR="00F56DAA" w:rsidRPr="00C24D2A">
        <w:rPr>
          <w:rFonts w:ascii="Arial" w:hAnsi="Arial" w:cs="Arial"/>
          <w:lang w:val="es-CL"/>
        </w:rPr>
        <w:t>la</w:t>
      </w:r>
      <w:r w:rsidR="0073176C" w:rsidRPr="00C24D2A">
        <w:rPr>
          <w:rFonts w:ascii="Arial" w:hAnsi="Arial" w:cs="Arial"/>
          <w:lang w:val="es-CL"/>
        </w:rPr>
        <w:t xml:space="preserve"> </w:t>
      </w:r>
      <w:r w:rsidRPr="00C24D2A">
        <w:rPr>
          <w:rFonts w:ascii="Arial" w:hAnsi="Arial" w:cs="Arial"/>
          <w:lang w:val="es-CL"/>
        </w:rPr>
        <w:t>continuidad</w:t>
      </w:r>
      <w:r w:rsidR="0073176C" w:rsidRPr="00C24D2A">
        <w:rPr>
          <w:rFonts w:ascii="Arial" w:hAnsi="Arial" w:cs="Arial"/>
          <w:lang w:val="es-CL"/>
        </w:rPr>
        <w:t xml:space="preserve"> de un estudio </w:t>
      </w:r>
      <w:r w:rsidR="008950CC" w:rsidRPr="00C24D2A">
        <w:rPr>
          <w:rFonts w:ascii="Arial" w:hAnsi="Arial" w:cs="Arial"/>
          <w:lang w:val="es-CL"/>
        </w:rPr>
        <w:t>adjudicado en una versión previa de</w:t>
      </w:r>
      <w:r w:rsidR="004B6D77">
        <w:rPr>
          <w:rFonts w:ascii="Arial" w:hAnsi="Arial" w:cs="Arial"/>
          <w:lang w:val="es-CL"/>
        </w:rPr>
        <w:t xml:space="preserve"> este</w:t>
      </w:r>
      <w:r w:rsidR="008950CC" w:rsidRPr="00C24D2A">
        <w:rPr>
          <w:rFonts w:ascii="Arial" w:hAnsi="Arial" w:cs="Arial"/>
          <w:lang w:val="es-CL"/>
        </w:rPr>
        <w:t xml:space="preserve"> concurso. En este último caso</w:t>
      </w:r>
      <w:r w:rsidR="005B48B1" w:rsidRPr="00C24D2A">
        <w:rPr>
          <w:rFonts w:ascii="Arial" w:hAnsi="Arial" w:cs="Arial"/>
          <w:lang w:val="es-CL"/>
        </w:rPr>
        <w:t xml:space="preserve">, esto debe </w:t>
      </w:r>
      <w:r w:rsidR="008950CC" w:rsidRPr="00C24D2A">
        <w:rPr>
          <w:rFonts w:ascii="Arial" w:hAnsi="Arial" w:cs="Arial"/>
          <w:lang w:val="es-CL"/>
        </w:rPr>
        <w:t xml:space="preserve">ser </w:t>
      </w:r>
      <w:r w:rsidR="204B849C" w:rsidRPr="00C24D2A">
        <w:rPr>
          <w:rFonts w:ascii="Arial" w:hAnsi="Arial" w:cs="Arial"/>
          <w:lang w:val="es-CL"/>
        </w:rPr>
        <w:t>explicitad</w:t>
      </w:r>
      <w:r w:rsidR="005B48B1" w:rsidRPr="00C24D2A">
        <w:rPr>
          <w:rFonts w:ascii="Arial" w:hAnsi="Arial" w:cs="Arial"/>
          <w:lang w:val="es-CL"/>
        </w:rPr>
        <w:t>o</w:t>
      </w:r>
      <w:r w:rsidR="008950CC" w:rsidRPr="00C24D2A">
        <w:rPr>
          <w:rFonts w:ascii="Arial" w:hAnsi="Arial" w:cs="Arial"/>
          <w:lang w:val="es-CL"/>
        </w:rPr>
        <w:t xml:space="preserve"> en el formulario</w:t>
      </w:r>
      <w:r w:rsidR="005B48B1" w:rsidRPr="00C24D2A">
        <w:rPr>
          <w:rFonts w:ascii="Arial" w:hAnsi="Arial" w:cs="Arial"/>
          <w:lang w:val="es-CL"/>
        </w:rPr>
        <w:t xml:space="preserve"> de postulación</w:t>
      </w:r>
      <w:r w:rsidR="00293D71">
        <w:rPr>
          <w:rFonts w:ascii="Arial" w:hAnsi="Arial" w:cs="Arial"/>
          <w:lang w:val="es-CL"/>
        </w:rPr>
        <w:t xml:space="preserve">, </w:t>
      </w:r>
      <w:r w:rsidR="00676A42">
        <w:rPr>
          <w:rFonts w:ascii="Arial" w:hAnsi="Arial" w:cs="Arial"/>
          <w:lang w:val="es-CL"/>
        </w:rPr>
        <w:t>detallando</w:t>
      </w:r>
      <w:r w:rsidR="00293D71">
        <w:rPr>
          <w:rFonts w:ascii="Arial" w:hAnsi="Arial" w:cs="Arial"/>
          <w:lang w:val="es-CL"/>
        </w:rPr>
        <w:t xml:space="preserve"> </w:t>
      </w:r>
      <w:r w:rsidR="00676A42">
        <w:rPr>
          <w:rFonts w:ascii="Arial" w:hAnsi="Arial" w:cs="Arial"/>
          <w:lang w:val="es-CL"/>
        </w:rPr>
        <w:t xml:space="preserve">el valor agregado específico </w:t>
      </w:r>
      <w:r w:rsidR="000F1B07">
        <w:rPr>
          <w:rFonts w:ascii="Arial" w:hAnsi="Arial" w:cs="Arial"/>
          <w:lang w:val="es-CL"/>
        </w:rPr>
        <w:t>que se obtendría al</w:t>
      </w:r>
      <w:r w:rsidR="00676A42">
        <w:rPr>
          <w:rFonts w:ascii="Arial" w:hAnsi="Arial" w:cs="Arial"/>
          <w:lang w:val="es-CL"/>
        </w:rPr>
        <w:t xml:space="preserve"> desarrollar una investigación de continuidad</w:t>
      </w:r>
      <w:r w:rsidR="008950CC" w:rsidRPr="00C24D2A">
        <w:rPr>
          <w:rFonts w:ascii="Arial" w:hAnsi="Arial" w:cs="Arial"/>
          <w:lang w:val="es-CL"/>
        </w:rPr>
        <w:t>.</w:t>
      </w:r>
    </w:p>
    <w:p w14:paraId="77A274EC" w14:textId="6544F630" w:rsidR="00830616" w:rsidRPr="00C24D2A" w:rsidRDefault="00830616" w:rsidP="00FF15C8">
      <w:pPr>
        <w:pStyle w:val="Prrafodelista"/>
        <w:numPr>
          <w:ilvl w:val="0"/>
          <w:numId w:val="11"/>
        </w:numPr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Cumplir con </w:t>
      </w:r>
      <w:r w:rsidR="00084171">
        <w:rPr>
          <w:rFonts w:ascii="Arial" w:hAnsi="Arial" w:cs="Arial"/>
          <w:lang w:val="es-CL"/>
        </w:rPr>
        <w:t>la d</w:t>
      </w:r>
      <w:r w:rsidR="00084171" w:rsidRPr="00084171">
        <w:rPr>
          <w:rFonts w:ascii="Arial" w:hAnsi="Arial" w:cs="Arial"/>
          <w:lang w:val="es-CL"/>
        </w:rPr>
        <w:t>efinición de investigación en política pública</w:t>
      </w:r>
      <w:r w:rsidR="00813A90">
        <w:rPr>
          <w:rFonts w:ascii="Arial" w:hAnsi="Arial" w:cs="Arial"/>
          <w:lang w:val="es-CL"/>
        </w:rPr>
        <w:t xml:space="preserve">, </w:t>
      </w:r>
      <w:r w:rsidR="004A046C" w:rsidRPr="00C24D2A">
        <w:rPr>
          <w:rFonts w:ascii="Arial" w:hAnsi="Arial" w:cs="Arial"/>
          <w:lang w:val="es-CL"/>
        </w:rPr>
        <w:t>explicitad</w:t>
      </w:r>
      <w:r w:rsidR="00813A90">
        <w:rPr>
          <w:rFonts w:ascii="Arial" w:hAnsi="Arial" w:cs="Arial"/>
          <w:lang w:val="es-CL"/>
        </w:rPr>
        <w:t>a</w:t>
      </w:r>
      <w:r w:rsidR="004A046C" w:rsidRPr="00C24D2A">
        <w:rPr>
          <w:rFonts w:ascii="Arial" w:hAnsi="Arial" w:cs="Arial"/>
          <w:lang w:val="es-CL"/>
        </w:rPr>
        <w:t xml:space="preserve"> en el numeral 4 de estas bases.</w:t>
      </w:r>
    </w:p>
    <w:p w14:paraId="46623A3A" w14:textId="02F70BBA" w:rsidR="00F76D3F" w:rsidRPr="00C24D2A" w:rsidRDefault="00F76D3F" w:rsidP="00FF15C8">
      <w:pPr>
        <w:pStyle w:val="Prrafodelista"/>
        <w:numPr>
          <w:ilvl w:val="0"/>
          <w:numId w:val="11"/>
        </w:numPr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Presentar enfoque interdisciplinario (mínimo dos disciplinas).</w:t>
      </w:r>
    </w:p>
    <w:p w14:paraId="32426A63" w14:textId="3EBE3295" w:rsidR="00F76D3F" w:rsidRPr="00C24D2A" w:rsidRDefault="00F76D3F" w:rsidP="00FF15C8">
      <w:pPr>
        <w:pStyle w:val="Prrafodelista"/>
        <w:numPr>
          <w:ilvl w:val="0"/>
          <w:numId w:val="11"/>
        </w:numPr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>Incluir al menos dos estudiantes regulares de pre</w:t>
      </w:r>
      <w:r w:rsidR="006313F0">
        <w:rPr>
          <w:rFonts w:ascii="Arial" w:hAnsi="Arial" w:cs="Arial"/>
          <w:lang w:val="es-CL"/>
        </w:rPr>
        <w:t xml:space="preserve"> o post</w:t>
      </w:r>
      <w:r w:rsidRPr="00C24D2A">
        <w:rPr>
          <w:rFonts w:ascii="Arial" w:hAnsi="Arial" w:cs="Arial"/>
          <w:lang w:val="es-CL"/>
        </w:rPr>
        <w:t>grado USS.</w:t>
      </w:r>
    </w:p>
    <w:p w14:paraId="2BEE0E57" w14:textId="609177CC" w:rsidR="43BE9911" w:rsidRDefault="00F76D3F" w:rsidP="00FF15C8">
      <w:pPr>
        <w:pStyle w:val="Prrafodelista"/>
        <w:numPr>
          <w:ilvl w:val="0"/>
          <w:numId w:val="11"/>
        </w:numPr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Contar con carta de interés </w:t>
      </w:r>
      <w:r w:rsidR="009B0BDE">
        <w:rPr>
          <w:rFonts w:ascii="Arial" w:hAnsi="Arial" w:cs="Arial"/>
          <w:lang w:val="es-CL"/>
        </w:rPr>
        <w:t xml:space="preserve">formal </w:t>
      </w:r>
      <w:r w:rsidRPr="00C24D2A">
        <w:rPr>
          <w:rFonts w:ascii="Arial" w:hAnsi="Arial" w:cs="Arial"/>
          <w:lang w:val="es-CL"/>
        </w:rPr>
        <w:t>de una</w:t>
      </w:r>
      <w:r w:rsidR="001A0406">
        <w:rPr>
          <w:rFonts w:ascii="Arial" w:hAnsi="Arial" w:cs="Arial"/>
          <w:lang w:val="es-CL"/>
        </w:rPr>
        <w:t xml:space="preserve"> o más</w:t>
      </w:r>
      <w:r w:rsidRPr="00C24D2A">
        <w:rPr>
          <w:rFonts w:ascii="Arial" w:hAnsi="Arial" w:cs="Arial"/>
          <w:lang w:val="es-CL"/>
        </w:rPr>
        <w:t xml:space="preserve"> instituci</w:t>
      </w:r>
      <w:r w:rsidR="001A0406">
        <w:rPr>
          <w:rFonts w:ascii="Arial" w:hAnsi="Arial" w:cs="Arial"/>
          <w:lang w:val="es-CL"/>
        </w:rPr>
        <w:t>ones</w:t>
      </w:r>
      <w:r w:rsidRPr="00C24D2A">
        <w:rPr>
          <w:rFonts w:ascii="Arial" w:hAnsi="Arial" w:cs="Arial"/>
          <w:lang w:val="es-CL"/>
        </w:rPr>
        <w:t xml:space="preserve"> vinculada</w:t>
      </w:r>
      <w:r w:rsidR="001A0406">
        <w:rPr>
          <w:rFonts w:ascii="Arial" w:hAnsi="Arial" w:cs="Arial"/>
          <w:lang w:val="es-CL"/>
        </w:rPr>
        <w:t>s</w:t>
      </w:r>
      <w:r w:rsidR="4128771B" w:rsidRPr="00C24D2A">
        <w:rPr>
          <w:rFonts w:ascii="Arial" w:hAnsi="Arial" w:cs="Arial"/>
          <w:lang w:val="es-CL"/>
        </w:rPr>
        <w:t xml:space="preserve"> (</w:t>
      </w:r>
      <w:r w:rsidR="7CF701F7" w:rsidRPr="00C24D2A">
        <w:rPr>
          <w:rFonts w:ascii="Arial" w:hAnsi="Arial" w:cs="Arial"/>
          <w:lang w:val="es-CL"/>
        </w:rPr>
        <w:t>pública</w:t>
      </w:r>
      <w:r w:rsidR="4128771B" w:rsidRPr="00C24D2A">
        <w:rPr>
          <w:rFonts w:ascii="Arial" w:hAnsi="Arial" w:cs="Arial"/>
          <w:lang w:val="es-CL"/>
        </w:rPr>
        <w:t xml:space="preserve"> o privada)</w:t>
      </w:r>
      <w:r w:rsidRPr="00C24D2A">
        <w:rPr>
          <w:rFonts w:ascii="Arial" w:hAnsi="Arial" w:cs="Arial"/>
          <w:lang w:val="es-CL"/>
        </w:rPr>
        <w:t xml:space="preserve"> al ámbito de aplicación</w:t>
      </w:r>
      <w:r w:rsidR="6E55DA95" w:rsidRPr="00C24D2A">
        <w:rPr>
          <w:rFonts w:ascii="Arial" w:hAnsi="Arial" w:cs="Arial"/>
          <w:lang w:val="es-CL"/>
        </w:rPr>
        <w:t xml:space="preserve"> del proyecto</w:t>
      </w:r>
      <w:r w:rsidRPr="00C24D2A">
        <w:rPr>
          <w:rFonts w:ascii="Arial" w:hAnsi="Arial" w:cs="Arial"/>
          <w:lang w:val="es-CL"/>
        </w:rPr>
        <w:t>.</w:t>
      </w:r>
    </w:p>
    <w:p w14:paraId="23D7B608" w14:textId="5376E950" w:rsidR="00DD25B8" w:rsidRDefault="00DD25B8" w:rsidP="00FF15C8">
      <w:pPr>
        <w:pStyle w:val="Prrafodelista"/>
        <w:numPr>
          <w:ilvl w:val="0"/>
          <w:numId w:val="11"/>
        </w:numPr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Declarar explícitamente la utilización de cualquier herramienta de inteligencia artificial en la elaboración, desarrollo </w:t>
      </w:r>
      <w:r w:rsidR="006F663D">
        <w:rPr>
          <w:rFonts w:ascii="Arial" w:hAnsi="Arial" w:cs="Arial"/>
          <w:lang w:val="es-CL"/>
        </w:rPr>
        <w:t xml:space="preserve">o resultados del proyecto </w:t>
      </w:r>
      <w:r w:rsidR="007E2AB7">
        <w:rPr>
          <w:rFonts w:ascii="Arial" w:hAnsi="Arial" w:cs="Arial"/>
          <w:lang w:val="es-CL"/>
        </w:rPr>
        <w:t>o la investigación propiamente tal.</w:t>
      </w:r>
    </w:p>
    <w:p w14:paraId="2F0C0249" w14:textId="77777777" w:rsidR="00336D57" w:rsidRDefault="00336D57" w:rsidP="00336D57">
      <w:pPr>
        <w:pStyle w:val="Prrafodelista"/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</w:p>
    <w:p w14:paraId="12F68698" w14:textId="77777777" w:rsidR="00D72158" w:rsidRDefault="00D72158" w:rsidP="00336D57">
      <w:pPr>
        <w:pStyle w:val="Prrafodelista"/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</w:p>
    <w:p w14:paraId="1CA663AE" w14:textId="77777777" w:rsidR="00D72158" w:rsidRPr="00C24D2A" w:rsidRDefault="00D72158" w:rsidP="00336D57">
      <w:pPr>
        <w:pStyle w:val="Prrafodelista"/>
        <w:spacing w:before="120" w:after="120" w:line="360" w:lineRule="auto"/>
        <w:ind w:left="360"/>
        <w:contextualSpacing w:val="0"/>
        <w:jc w:val="both"/>
        <w:outlineLvl w:val="1"/>
        <w:rPr>
          <w:rFonts w:ascii="Arial" w:hAnsi="Arial" w:cs="Arial"/>
          <w:lang w:val="es-CL"/>
        </w:rPr>
      </w:pPr>
    </w:p>
    <w:p w14:paraId="77343FC7" w14:textId="2AB6214C" w:rsidR="43BE9911" w:rsidRPr="001F70FB" w:rsidRDefault="00F76D3F" w:rsidP="00FF15C8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u w:val="single"/>
          <w:lang w:val="es-CL"/>
        </w:rPr>
      </w:pPr>
      <w:r w:rsidRPr="001F70FB">
        <w:rPr>
          <w:rFonts w:ascii="Arial" w:hAnsi="Arial" w:cs="Arial"/>
          <w:b/>
          <w:bCs/>
          <w:u w:val="single"/>
          <w:lang w:val="es-CL"/>
        </w:rPr>
        <w:lastRenderedPageBreak/>
        <w:t>De los investigadores:</w:t>
      </w:r>
    </w:p>
    <w:p w14:paraId="170DD9D5" w14:textId="151DFEC2" w:rsidR="43BE9911" w:rsidRPr="003D4BC7" w:rsidRDefault="004F40D6" w:rsidP="003D4BC7">
      <w:pPr>
        <w:pStyle w:val="Prrafodelista"/>
        <w:numPr>
          <w:ilvl w:val="0"/>
          <w:numId w:val="12"/>
        </w:num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Contar con un </w:t>
      </w:r>
      <w:r w:rsidR="00FB1D4F">
        <w:rPr>
          <w:rFonts w:ascii="Arial" w:hAnsi="Arial" w:cs="Arial"/>
          <w:lang w:val="es-CL"/>
        </w:rPr>
        <w:t>di</w:t>
      </w:r>
      <w:r w:rsidR="000704E8">
        <w:rPr>
          <w:rFonts w:ascii="Arial" w:hAnsi="Arial" w:cs="Arial"/>
          <w:lang w:val="es-CL"/>
        </w:rPr>
        <w:t>rector del proyecto y un director alterno</w:t>
      </w:r>
      <w:r w:rsidR="001F70FB">
        <w:rPr>
          <w:rFonts w:ascii="Arial" w:hAnsi="Arial" w:cs="Arial"/>
          <w:lang w:val="es-CL"/>
        </w:rPr>
        <w:t xml:space="preserve">, quienes </w:t>
      </w:r>
      <w:r w:rsidR="00DC530B" w:rsidRPr="00C24D2A">
        <w:rPr>
          <w:rFonts w:ascii="Arial" w:hAnsi="Arial" w:cs="Arial"/>
          <w:lang w:val="es-CL"/>
        </w:rPr>
        <w:t xml:space="preserve">deben contar </w:t>
      </w:r>
      <w:r w:rsidR="00F76D3F" w:rsidRPr="00C24D2A">
        <w:rPr>
          <w:rFonts w:ascii="Arial" w:hAnsi="Arial" w:cs="Arial"/>
          <w:lang w:val="es-CL"/>
        </w:rPr>
        <w:t>con al menos 22 horas</w:t>
      </w:r>
      <w:r w:rsidR="00DC530B" w:rsidRPr="00C24D2A">
        <w:rPr>
          <w:rFonts w:ascii="Arial" w:hAnsi="Arial" w:cs="Arial"/>
          <w:lang w:val="es-CL"/>
        </w:rPr>
        <w:t xml:space="preserve"> de contrato</w:t>
      </w:r>
      <w:r w:rsidR="00F76D3F" w:rsidRPr="00C24D2A">
        <w:rPr>
          <w:rFonts w:ascii="Arial" w:hAnsi="Arial" w:cs="Arial"/>
          <w:lang w:val="es-CL"/>
        </w:rPr>
        <w:t xml:space="preserve"> en la USS</w:t>
      </w:r>
      <w:r w:rsidR="001F70FB">
        <w:rPr>
          <w:rFonts w:ascii="Arial" w:hAnsi="Arial" w:cs="Arial"/>
          <w:lang w:val="es-CL"/>
        </w:rPr>
        <w:t xml:space="preserve"> cada uno</w:t>
      </w:r>
      <w:r w:rsidR="00F76D3F" w:rsidRPr="00C24D2A">
        <w:rPr>
          <w:rFonts w:ascii="Arial" w:hAnsi="Arial" w:cs="Arial"/>
          <w:lang w:val="es-CL"/>
        </w:rPr>
        <w:t>.</w:t>
      </w:r>
      <w:r w:rsidR="00B82B57">
        <w:rPr>
          <w:rFonts w:ascii="Arial" w:hAnsi="Arial" w:cs="Arial"/>
          <w:lang w:val="es-CL"/>
        </w:rPr>
        <w:t xml:space="preserve"> Podrá </w:t>
      </w:r>
      <w:r w:rsidR="003A2934">
        <w:rPr>
          <w:rFonts w:ascii="Arial" w:hAnsi="Arial" w:cs="Arial"/>
          <w:lang w:val="es-CL"/>
        </w:rPr>
        <w:t xml:space="preserve">postular </w:t>
      </w:r>
      <w:r w:rsidR="003A2934" w:rsidRPr="003A2934">
        <w:rPr>
          <w:rFonts w:ascii="Arial" w:hAnsi="Arial" w:cs="Arial"/>
          <w:lang w:val="es-CL"/>
        </w:rPr>
        <w:t>cualquier académico con contrato igual o superior a 22 horas, independientemente de su línea de carrera académica</w:t>
      </w:r>
      <w:r w:rsidR="00D9621F">
        <w:rPr>
          <w:rFonts w:ascii="Arial" w:hAnsi="Arial" w:cs="Arial"/>
          <w:lang w:val="es-CL"/>
        </w:rPr>
        <w:t xml:space="preserve"> (</w:t>
      </w:r>
      <w:r w:rsidR="00D9621F" w:rsidRPr="00D9621F">
        <w:rPr>
          <w:rFonts w:ascii="Arial" w:hAnsi="Arial" w:cs="Arial"/>
          <w:lang w:val="es-CL"/>
        </w:rPr>
        <w:t>investigación</w:t>
      </w:r>
      <w:r w:rsidR="003D4BC7">
        <w:rPr>
          <w:rFonts w:ascii="Arial" w:hAnsi="Arial" w:cs="Arial"/>
          <w:lang w:val="es-CL"/>
        </w:rPr>
        <w:t xml:space="preserve">, </w:t>
      </w:r>
      <w:r w:rsidR="00D9621F" w:rsidRPr="00D9621F">
        <w:rPr>
          <w:rFonts w:ascii="Arial" w:hAnsi="Arial" w:cs="Arial"/>
          <w:lang w:val="es-CL"/>
        </w:rPr>
        <w:t>con dedicación en docencia</w:t>
      </w:r>
      <w:r w:rsidR="00313FE5">
        <w:rPr>
          <w:rFonts w:ascii="Arial" w:hAnsi="Arial" w:cs="Arial"/>
          <w:lang w:val="es-CL"/>
        </w:rPr>
        <w:t>,</w:t>
      </w:r>
      <w:r w:rsidR="00D9621F" w:rsidRPr="00D9621F">
        <w:rPr>
          <w:rFonts w:ascii="Arial" w:hAnsi="Arial" w:cs="Arial"/>
          <w:lang w:val="es-CL"/>
        </w:rPr>
        <w:t xml:space="preserve"> en vinculación con el medio</w:t>
      </w:r>
      <w:r w:rsidR="00BF055E">
        <w:rPr>
          <w:rFonts w:ascii="Arial" w:hAnsi="Arial" w:cs="Arial"/>
          <w:lang w:val="es-CL"/>
        </w:rPr>
        <w:t xml:space="preserve">, administrativo, </w:t>
      </w:r>
      <w:r w:rsidR="00B55B38">
        <w:rPr>
          <w:rFonts w:ascii="Arial" w:hAnsi="Arial" w:cs="Arial"/>
          <w:lang w:val="es-CL"/>
        </w:rPr>
        <w:t>etc.</w:t>
      </w:r>
      <w:r w:rsidR="00D9621F" w:rsidRPr="003D4BC7">
        <w:rPr>
          <w:rFonts w:ascii="Arial" w:hAnsi="Arial" w:cs="Arial"/>
          <w:lang w:val="es-CL"/>
        </w:rPr>
        <w:t>)</w:t>
      </w:r>
      <w:r w:rsidR="00BB68BB">
        <w:rPr>
          <w:rFonts w:ascii="Arial" w:hAnsi="Arial" w:cs="Arial"/>
          <w:lang w:val="es-CL"/>
        </w:rPr>
        <w:t xml:space="preserve"> y del tipo </w:t>
      </w:r>
      <w:r w:rsidR="00A82997">
        <w:rPr>
          <w:rFonts w:ascii="Arial" w:hAnsi="Arial" w:cs="Arial"/>
          <w:lang w:val="es-CL"/>
        </w:rPr>
        <w:t>de</w:t>
      </w:r>
      <w:r w:rsidR="00BB68BB">
        <w:rPr>
          <w:rFonts w:ascii="Arial" w:hAnsi="Arial" w:cs="Arial"/>
          <w:lang w:val="es-CL"/>
        </w:rPr>
        <w:t xml:space="preserve"> vinculación contractual que tengan al momento </w:t>
      </w:r>
      <w:r w:rsidR="00FB6B1F">
        <w:rPr>
          <w:rFonts w:ascii="Arial" w:hAnsi="Arial" w:cs="Arial"/>
          <w:lang w:val="es-CL"/>
        </w:rPr>
        <w:t xml:space="preserve">de enviar el formulario respectivo (sea contrato indefinido o a honorarios). No obstante, sólo los académicos de planta podrán cumplir </w:t>
      </w:r>
      <w:r w:rsidR="007B39C1">
        <w:rPr>
          <w:rFonts w:ascii="Arial" w:hAnsi="Arial" w:cs="Arial"/>
          <w:lang w:val="es-CL"/>
        </w:rPr>
        <w:t xml:space="preserve">el rol de director del proyecto o de director </w:t>
      </w:r>
      <w:r w:rsidR="00A82997">
        <w:rPr>
          <w:rFonts w:ascii="Arial" w:hAnsi="Arial" w:cs="Arial"/>
          <w:lang w:val="es-CL"/>
        </w:rPr>
        <w:t>alterno.</w:t>
      </w:r>
    </w:p>
    <w:p w14:paraId="099F3B88" w14:textId="74DA9CBE" w:rsidR="00BB7666" w:rsidRPr="00C24D2A" w:rsidRDefault="00BB7666" w:rsidP="00FF15C8">
      <w:pPr>
        <w:pStyle w:val="Prrafodelista"/>
        <w:numPr>
          <w:ilvl w:val="0"/>
          <w:numId w:val="12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Contar con </w:t>
      </w:r>
      <w:r w:rsidR="00B01603">
        <w:rPr>
          <w:rFonts w:ascii="Arial" w:hAnsi="Arial" w:cs="Arial"/>
          <w:lang w:val="es-CL"/>
        </w:rPr>
        <w:t xml:space="preserve">la </w:t>
      </w:r>
      <w:r w:rsidRPr="00C24D2A">
        <w:rPr>
          <w:rFonts w:ascii="Arial" w:hAnsi="Arial" w:cs="Arial"/>
          <w:lang w:val="es-CL"/>
        </w:rPr>
        <w:t>aprobación del</w:t>
      </w:r>
      <w:r w:rsidR="00B01603">
        <w:rPr>
          <w:rFonts w:ascii="Arial" w:hAnsi="Arial" w:cs="Arial"/>
          <w:lang w:val="es-CL"/>
        </w:rPr>
        <w:t>(la)</w:t>
      </w:r>
      <w:r w:rsidRPr="00C24D2A">
        <w:rPr>
          <w:rFonts w:ascii="Arial" w:hAnsi="Arial" w:cs="Arial"/>
          <w:lang w:val="es-CL"/>
        </w:rPr>
        <w:t xml:space="preserve"> decano(a)</w:t>
      </w:r>
      <w:r w:rsidR="00B01603">
        <w:rPr>
          <w:rFonts w:ascii="Arial" w:hAnsi="Arial" w:cs="Arial"/>
          <w:lang w:val="es-CL"/>
        </w:rPr>
        <w:t xml:space="preserve"> para la realización del proyecto</w:t>
      </w:r>
      <w:r w:rsidRPr="00C24D2A">
        <w:rPr>
          <w:rFonts w:ascii="Arial" w:hAnsi="Arial" w:cs="Arial"/>
          <w:lang w:val="es-CL"/>
        </w:rPr>
        <w:t>.</w:t>
      </w:r>
    </w:p>
    <w:p w14:paraId="319140F0" w14:textId="42FA5782" w:rsidR="00F76D3F" w:rsidRDefault="00F76D3F" w:rsidP="00FF15C8">
      <w:pPr>
        <w:pStyle w:val="Prrafodelista"/>
        <w:numPr>
          <w:ilvl w:val="0"/>
          <w:numId w:val="12"/>
        </w:numPr>
        <w:spacing w:before="120" w:after="120" w:line="360" w:lineRule="auto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hAnsi="Arial" w:cs="Arial"/>
          <w:lang w:val="es-CL"/>
        </w:rPr>
        <w:t xml:space="preserve">Cada académico podrá participar </w:t>
      </w:r>
      <w:r w:rsidR="008D6C8F" w:rsidRPr="00C24D2A">
        <w:rPr>
          <w:rFonts w:ascii="Arial" w:hAnsi="Arial" w:cs="Arial"/>
          <w:lang w:val="es-CL"/>
        </w:rPr>
        <w:t xml:space="preserve">solo </w:t>
      </w:r>
      <w:r w:rsidRPr="00C24D2A">
        <w:rPr>
          <w:rFonts w:ascii="Arial" w:hAnsi="Arial" w:cs="Arial"/>
          <w:lang w:val="es-CL"/>
        </w:rPr>
        <w:t>en un proyecto</w:t>
      </w:r>
      <w:r w:rsidR="004B6D77">
        <w:rPr>
          <w:rFonts w:ascii="Arial" w:hAnsi="Arial" w:cs="Arial"/>
          <w:lang w:val="es-CL"/>
        </w:rPr>
        <w:t xml:space="preserve"> adjudicado</w:t>
      </w:r>
      <w:r w:rsidR="00FD4B17">
        <w:rPr>
          <w:rFonts w:ascii="Arial" w:hAnsi="Arial" w:cs="Arial"/>
          <w:lang w:val="es-CL"/>
        </w:rPr>
        <w:t xml:space="preserve">, ya sea como </w:t>
      </w:r>
      <w:r w:rsidR="007168A8">
        <w:rPr>
          <w:rFonts w:ascii="Arial" w:hAnsi="Arial" w:cs="Arial"/>
          <w:lang w:val="es-CL"/>
        </w:rPr>
        <w:t>director</w:t>
      </w:r>
      <w:r w:rsidR="00FD4B17">
        <w:rPr>
          <w:rFonts w:ascii="Arial" w:hAnsi="Arial" w:cs="Arial"/>
          <w:lang w:val="es-CL"/>
        </w:rPr>
        <w:t xml:space="preserve"> </w:t>
      </w:r>
      <w:r w:rsidR="000B0021">
        <w:rPr>
          <w:rFonts w:ascii="Arial" w:hAnsi="Arial" w:cs="Arial"/>
          <w:lang w:val="es-CL"/>
        </w:rPr>
        <w:t xml:space="preserve">o como </w:t>
      </w:r>
      <w:r w:rsidR="003D0C74">
        <w:rPr>
          <w:rFonts w:ascii="Arial" w:hAnsi="Arial" w:cs="Arial"/>
          <w:lang w:val="es-CL"/>
        </w:rPr>
        <w:t>director</w:t>
      </w:r>
      <w:r w:rsidR="000B0021" w:rsidRPr="00C24D2A">
        <w:rPr>
          <w:rFonts w:ascii="Arial" w:hAnsi="Arial" w:cs="Arial"/>
          <w:lang w:val="es-CL"/>
        </w:rPr>
        <w:t xml:space="preserve"> </w:t>
      </w:r>
      <w:r w:rsidR="000B0021">
        <w:rPr>
          <w:rFonts w:ascii="Arial" w:hAnsi="Arial" w:cs="Arial"/>
          <w:lang w:val="es-CL"/>
        </w:rPr>
        <w:t>a</w:t>
      </w:r>
      <w:r w:rsidR="000B0021" w:rsidRPr="00C24D2A">
        <w:rPr>
          <w:rFonts w:ascii="Arial" w:hAnsi="Arial" w:cs="Arial"/>
          <w:lang w:val="es-CL"/>
        </w:rPr>
        <w:t>lterno</w:t>
      </w:r>
      <w:r w:rsidRPr="00C24D2A">
        <w:rPr>
          <w:rFonts w:ascii="Arial" w:hAnsi="Arial" w:cs="Arial"/>
          <w:lang w:val="es-CL"/>
        </w:rPr>
        <w:t>.</w:t>
      </w:r>
    </w:p>
    <w:p w14:paraId="6B2623E4" w14:textId="01027A3D" w:rsidR="006C64FA" w:rsidRPr="00336D57" w:rsidRDefault="003D0C74" w:rsidP="00FF15C8">
      <w:pPr>
        <w:pStyle w:val="Prrafodelista"/>
        <w:numPr>
          <w:ilvl w:val="0"/>
          <w:numId w:val="12"/>
        </w:numPr>
        <w:spacing w:before="120" w:after="120" w:line="360" w:lineRule="auto"/>
        <w:contextualSpacing w:val="0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>
        <w:rPr>
          <w:rFonts w:ascii="Arial" w:hAnsi="Arial" w:cs="Arial"/>
          <w:lang w:val="es-CL"/>
        </w:rPr>
        <w:t>Participar de</w:t>
      </w:r>
      <w:r w:rsidR="008156E5">
        <w:rPr>
          <w:rFonts w:ascii="Arial" w:hAnsi="Arial" w:cs="Arial"/>
          <w:lang w:val="es-CL"/>
        </w:rPr>
        <w:t xml:space="preserve">l taller de inicio, sobre aspectos éticos en la investigación y características </w:t>
      </w:r>
      <w:r w:rsidR="00D307DA">
        <w:rPr>
          <w:rFonts w:ascii="Arial" w:hAnsi="Arial" w:cs="Arial"/>
          <w:lang w:val="es-CL"/>
        </w:rPr>
        <w:t xml:space="preserve">propias de una investigación en </w:t>
      </w:r>
      <w:r w:rsidR="007104B2">
        <w:rPr>
          <w:rFonts w:ascii="Arial" w:hAnsi="Arial" w:cs="Arial"/>
          <w:lang w:val="es-CL"/>
        </w:rPr>
        <w:t>políticas</w:t>
      </w:r>
      <w:r w:rsidR="00D307DA">
        <w:rPr>
          <w:rFonts w:ascii="Arial" w:hAnsi="Arial" w:cs="Arial"/>
          <w:lang w:val="es-CL"/>
        </w:rPr>
        <w:t xml:space="preserve"> públicas.</w:t>
      </w:r>
    </w:p>
    <w:p w14:paraId="466648D0" w14:textId="77777777" w:rsidR="00336D57" w:rsidRPr="003D0C74" w:rsidRDefault="00336D57" w:rsidP="00336D57">
      <w:pPr>
        <w:pStyle w:val="Prrafodelista"/>
        <w:spacing w:before="120" w:after="120" w:line="360" w:lineRule="auto"/>
        <w:ind w:left="360"/>
        <w:contextualSpacing w:val="0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</w:p>
    <w:p w14:paraId="4AEDB9C6" w14:textId="516A03F1" w:rsidR="00F76D3F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7. Postulación</w:t>
      </w:r>
    </w:p>
    <w:p w14:paraId="1CFCB7B3" w14:textId="5F7B1FE5" w:rsidR="00F76D3F" w:rsidRPr="00C24D2A" w:rsidRDefault="000F4F32" w:rsidP="00FF15C8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La p</w:t>
      </w:r>
      <w:r w:rsidR="00F76D3F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ostulación 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se realiza </w:t>
      </w:r>
      <w:r w:rsidR="00F76D3F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en línea mediante la página web del IPSUSS.</w:t>
      </w:r>
    </w:p>
    <w:p w14:paraId="7C2F0E1F" w14:textId="77777777" w:rsidR="00F76D3F" w:rsidRPr="00B16C64" w:rsidRDefault="00F76D3F" w:rsidP="00FF15C8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Documentos requeridos: </w:t>
      </w:r>
    </w:p>
    <w:p w14:paraId="643F63C2" w14:textId="39F50F1F" w:rsidR="00F76D3F" w:rsidRPr="00B16C64" w:rsidRDefault="00AD7FF4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F</w:t>
      </w:r>
      <w:r w:rsidR="00F76D3F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ormulario de postulación</w:t>
      </w: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</w:p>
    <w:p w14:paraId="158A1A4F" w14:textId="2C893344" w:rsidR="00F76D3F" w:rsidRPr="00B16C64" w:rsidRDefault="00A06384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Declaración </w:t>
      </w:r>
      <w:r w:rsidR="00F775C9">
        <w:rPr>
          <w:rFonts w:ascii="Arial" w:eastAsia="Times New Roman" w:hAnsi="Arial" w:cs="Arial"/>
          <w:kern w:val="0"/>
          <w:lang w:val="es-CL" w:eastAsia="es-MX"/>
          <w14:ligatures w14:val="none"/>
        </w:rPr>
        <w:t>obligatoria firmada por decan</w:t>
      </w:r>
      <w:r w:rsidR="009C183F">
        <w:rPr>
          <w:rFonts w:ascii="Arial" w:eastAsia="Times New Roman" w:hAnsi="Arial" w:cs="Arial"/>
          <w:kern w:val="0"/>
          <w:lang w:val="es-CL" w:eastAsia="es-MX"/>
          <w14:ligatures w14:val="none"/>
        </w:rPr>
        <w:t>a (</w:t>
      </w:r>
      <w:r w:rsidR="00F6343F">
        <w:rPr>
          <w:rFonts w:ascii="Arial" w:eastAsia="Times New Roman" w:hAnsi="Arial" w:cs="Arial"/>
          <w:kern w:val="0"/>
          <w:lang w:val="es-CL" w:eastAsia="es-MX"/>
          <w14:ligatures w14:val="none"/>
        </w:rPr>
        <w:t>o</w:t>
      </w:r>
      <w:r w:rsidR="009C183F">
        <w:rPr>
          <w:rFonts w:ascii="Arial" w:eastAsia="Times New Roman" w:hAnsi="Arial" w:cs="Arial"/>
          <w:kern w:val="0"/>
          <w:lang w:val="es-CL" w:eastAsia="es-MX"/>
          <w14:ligatures w14:val="none"/>
        </w:rPr>
        <w:t>)</w:t>
      </w:r>
      <w:r w:rsidR="00F6343F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r w:rsidR="00F6343F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(formato disponible en la web).</w:t>
      </w:r>
    </w:p>
    <w:p w14:paraId="1E9171B1" w14:textId="425A014F" w:rsidR="008D6C8F" w:rsidRPr="00B16C64" w:rsidRDefault="008D042F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P</w:t>
      </w:r>
      <w:r w:rsidR="00F76D3F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ropuesta económica</w:t>
      </w: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bookmarkStart w:id="0" w:name="_Hlk216346494"/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(formato disponible en la web)</w:t>
      </w:r>
      <w:r w:rsidR="00AD7FF4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  <w:r w:rsidR="00F76D3F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bookmarkEnd w:id="0"/>
    </w:p>
    <w:p w14:paraId="5FFA50FD" w14:textId="2101E43C" w:rsidR="001A0406" w:rsidRPr="001A0406" w:rsidRDefault="008D042F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C</w:t>
      </w:r>
      <w:r w:rsidR="00F76D3F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arta de interés</w:t>
      </w:r>
      <w:r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de </w:t>
      </w:r>
      <w:r w:rsidR="001A0406" w:rsidRPr="00C24D2A">
        <w:rPr>
          <w:rFonts w:ascii="Arial" w:hAnsi="Arial" w:cs="Arial"/>
          <w:lang w:val="es-CL"/>
        </w:rPr>
        <w:t>una</w:t>
      </w:r>
      <w:r w:rsidR="001A0406">
        <w:rPr>
          <w:rFonts w:ascii="Arial" w:hAnsi="Arial" w:cs="Arial"/>
          <w:lang w:val="es-CL"/>
        </w:rPr>
        <w:t xml:space="preserve"> o más</w:t>
      </w:r>
      <w:r w:rsidR="001A0406" w:rsidRPr="00C24D2A">
        <w:rPr>
          <w:rFonts w:ascii="Arial" w:hAnsi="Arial" w:cs="Arial"/>
          <w:lang w:val="es-CL"/>
        </w:rPr>
        <w:t xml:space="preserve"> instituci</w:t>
      </w:r>
      <w:r w:rsidR="001A0406">
        <w:rPr>
          <w:rFonts w:ascii="Arial" w:hAnsi="Arial" w:cs="Arial"/>
          <w:lang w:val="es-CL"/>
        </w:rPr>
        <w:t>ones</w:t>
      </w:r>
      <w:r w:rsidR="001A0406" w:rsidRPr="00C24D2A">
        <w:rPr>
          <w:rFonts w:ascii="Arial" w:hAnsi="Arial" w:cs="Arial"/>
          <w:lang w:val="es-CL"/>
        </w:rPr>
        <w:t xml:space="preserve"> vinculada</w:t>
      </w:r>
      <w:r w:rsidR="001A0406">
        <w:rPr>
          <w:rFonts w:ascii="Arial" w:hAnsi="Arial" w:cs="Arial"/>
          <w:lang w:val="es-CL"/>
        </w:rPr>
        <w:t>s.</w:t>
      </w:r>
    </w:p>
    <w:p w14:paraId="1B7CD22E" w14:textId="2F0B5E09" w:rsidR="00F76D3F" w:rsidRDefault="008D042F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Currículums </w:t>
      </w:r>
      <w:r w:rsidR="00F76D3F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normalizado</w:t>
      </w:r>
      <w:r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s</w:t>
      </w:r>
      <w:r w:rsidR="00F76D3F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r w:rsidR="00074E38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de los académicos participantes </w:t>
      </w:r>
      <w:r w:rsidR="00F76D3F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(</w:t>
      </w:r>
      <w:r w:rsidR="00D14C8D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formato disponible en la web)</w:t>
      </w:r>
      <w:r w:rsidR="00AD7FF4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  <w:r w:rsidR="00F76D3F" w:rsidRPr="001A0406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</w:p>
    <w:p w14:paraId="4527CF77" w14:textId="77777777" w:rsidR="00F6343F" w:rsidRPr="001A0406" w:rsidRDefault="00F6343F" w:rsidP="009E63C2">
      <w:pPr>
        <w:spacing w:before="120" w:after="120" w:line="360" w:lineRule="auto"/>
        <w:ind w:left="1276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</w:p>
    <w:p w14:paraId="4B29979E" w14:textId="2A803CAF" w:rsidR="00F76D3F" w:rsidRPr="00C24D2A" w:rsidRDefault="008D042F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lastRenderedPageBreak/>
        <w:t>C</w:t>
      </w:r>
      <w:r w:rsidR="00F76D3F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arta </w:t>
      </w:r>
      <w:r w:rsidR="009B0BDE"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>Gantt</w:t>
      </w:r>
      <w:r w:rsidRP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(formato disponible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en la web)</w:t>
      </w:r>
      <w:r w:rsidR="00AD7FF4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</w:p>
    <w:p w14:paraId="230D5C23" w14:textId="340C4838" w:rsidR="00F76D3F" w:rsidRPr="00C24D2A" w:rsidRDefault="00F76D3F" w:rsidP="00FF15C8">
      <w:pPr>
        <w:numPr>
          <w:ilvl w:val="1"/>
          <w:numId w:val="21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Certificado </w:t>
      </w:r>
      <w:r w:rsidR="4027663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Comité de </w:t>
      </w:r>
      <w:r w:rsidR="1537D2A8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É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tic</w:t>
      </w:r>
      <w:r w:rsidR="77F48B84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a</w:t>
      </w:r>
      <w:r w:rsidR="00B16C64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(al menos de ingreso a tramitación)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</w:p>
    <w:p w14:paraId="4290B541" w14:textId="77777777" w:rsidR="00EA2D4F" w:rsidRPr="00C24D2A" w:rsidRDefault="00EA2D4F" w:rsidP="00FF15C8">
      <w:pPr>
        <w:spacing w:before="120" w:after="120" w:line="360" w:lineRule="auto"/>
        <w:jc w:val="both"/>
        <w:outlineLvl w:val="1"/>
        <w:rPr>
          <w:rFonts w:ascii="Arial" w:eastAsia="Times New Roman" w:hAnsi="Arial" w:cs="Arial"/>
          <w:kern w:val="0"/>
          <w:lang w:val="es-CL" w:eastAsia="es-MX"/>
          <w14:ligatures w14:val="none"/>
        </w:rPr>
      </w:pPr>
    </w:p>
    <w:p w14:paraId="03F93B88" w14:textId="3DD6D1B3" w:rsidR="43BE9911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8. Evaluación y selección</w:t>
      </w:r>
    </w:p>
    <w:p w14:paraId="3FCED61E" w14:textId="0F93E550" w:rsidR="00B16C64" w:rsidRPr="00C24D2A" w:rsidRDefault="00F76D3F" w:rsidP="00FF15C8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El proceso de evaluación constará de tres etapas: </w:t>
      </w:r>
      <w:r w:rsidR="00A540D6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admisión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, preselección y selección final.</w:t>
      </w:r>
    </w:p>
    <w:p w14:paraId="3B10C693" w14:textId="302CACFD" w:rsidR="00B16C64" w:rsidRDefault="00CF7BEA" w:rsidP="00CF7BEA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>Etapa 1 “a</w:t>
      </w:r>
      <w:r w:rsidR="00F32A84"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>dmisi</w:t>
      </w:r>
      <w:r w:rsidR="0035424B"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>ón</w:t>
      </w:r>
      <w:r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>”</w:t>
      </w:r>
      <w:r w:rsidR="00F32A84"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>:</w:t>
      </w:r>
      <w:r w:rsidR="00F32A84" w:rsidRPr="00CF7BE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 xml:space="preserve"> </w:t>
      </w:r>
    </w:p>
    <w:p w14:paraId="3A566A10" w14:textId="0D9ED072" w:rsidR="001C6506" w:rsidRPr="00CF7BEA" w:rsidRDefault="00B16C64" w:rsidP="00CF7BEA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>
        <w:rPr>
          <w:rFonts w:ascii="Arial" w:eastAsia="Times New Roman" w:hAnsi="Arial" w:cs="Arial"/>
          <w:kern w:val="0"/>
          <w:lang w:val="es-CL" w:eastAsia="es-MX"/>
          <w14:ligatures w14:val="none"/>
        </w:rPr>
        <w:t>S</w:t>
      </w:r>
      <w:r w:rsidR="0035424B" w:rsidRPr="00CF7BEA">
        <w:rPr>
          <w:rFonts w:ascii="Arial" w:eastAsia="Times New Roman" w:hAnsi="Arial" w:cs="Arial"/>
          <w:kern w:val="0"/>
          <w:lang w:val="es-CL" w:eastAsia="es-MX"/>
          <w14:ligatures w14:val="none"/>
        </w:rPr>
        <w:t>erán admitidas las</w:t>
      </w:r>
      <w:r w:rsidR="002F11A9" w:rsidRPr="00CF7BE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propuesta</w:t>
      </w:r>
      <w:r w:rsidR="0035424B" w:rsidRPr="00CF7BEA">
        <w:rPr>
          <w:rFonts w:ascii="Arial" w:eastAsia="Times New Roman" w:hAnsi="Arial" w:cs="Arial"/>
          <w:kern w:val="0"/>
          <w:lang w:val="es-CL" w:eastAsia="es-MX"/>
          <w14:ligatures w14:val="none"/>
        </w:rPr>
        <w:t>s que</w:t>
      </w:r>
      <w:r w:rsidR="00CC1CE5" w:rsidRPr="00CF7BEA">
        <w:rPr>
          <w:rFonts w:ascii="Arial" w:eastAsia="Times New Roman" w:hAnsi="Arial" w:cs="Arial"/>
          <w:kern w:val="0"/>
          <w:lang w:val="es-CL" w:eastAsia="es-MX"/>
          <w14:ligatures w14:val="none"/>
        </w:rPr>
        <w:t>:</w:t>
      </w:r>
    </w:p>
    <w:p w14:paraId="1C5E0140" w14:textId="1B808C7D" w:rsidR="000B585F" w:rsidRPr="00C24D2A" w:rsidRDefault="00AD7FF4" w:rsidP="00CF7BEA">
      <w:pPr>
        <w:pStyle w:val="Prrafodelista"/>
        <w:numPr>
          <w:ilvl w:val="1"/>
          <w:numId w:val="2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>
        <w:rPr>
          <w:rFonts w:ascii="Arial" w:eastAsia="Times New Roman" w:hAnsi="Arial" w:cs="Arial"/>
          <w:kern w:val="0"/>
          <w:lang w:val="es-CL" w:eastAsia="es-MX"/>
          <w14:ligatures w14:val="none"/>
        </w:rPr>
        <w:t>Cumplan con l</w:t>
      </w:r>
      <w:r w:rsidR="00E227D2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os</w:t>
      </w:r>
      <w:r w:rsidR="001A697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requisitos de participación </w:t>
      </w:r>
      <w:r w:rsidR="00304A58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(tanto para el proyecto como para los investigadores) </w:t>
      </w:r>
      <w:r w:rsidR="001A697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establecidos en el punto 6 de estas bases.</w:t>
      </w:r>
    </w:p>
    <w:p w14:paraId="5D62C6E5" w14:textId="61A104D4" w:rsidR="000B585F" w:rsidRPr="00C24D2A" w:rsidRDefault="00D6523F" w:rsidP="00CF7BEA">
      <w:pPr>
        <w:pStyle w:val="Prrafodelista"/>
        <w:numPr>
          <w:ilvl w:val="1"/>
          <w:numId w:val="2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Pres</w:t>
      </w:r>
      <w:r w:rsidR="00CC1CE5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enten 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todos los documentos requeridos en el </w:t>
      </w:r>
      <w:r w:rsidR="001A697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punto 7</w:t>
      </w:r>
      <w:r w:rsidR="00E227D2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d</w:t>
      </w:r>
      <w:r w:rsidR="001A697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e estas bases.</w:t>
      </w:r>
    </w:p>
    <w:p w14:paraId="38B3BCFC" w14:textId="0DEBC43C" w:rsidR="005C4D80" w:rsidRPr="00D72158" w:rsidRDefault="00A540D6" w:rsidP="00D72158">
      <w:pPr>
        <w:pStyle w:val="Prrafodelista"/>
        <w:spacing w:before="120" w:after="120" w:line="360" w:lineRule="auto"/>
        <w:ind w:left="11"/>
        <w:contextualSpacing w:val="0"/>
        <w:jc w:val="both"/>
        <w:outlineLvl w:val="1"/>
        <w:rPr>
          <w:rFonts w:ascii="Arial" w:hAnsi="Arial" w:cs="Arial"/>
          <w:lang w:val="es-CL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Las postulaciones que no cumplan estos requisitos </w:t>
      </w:r>
      <w:r w:rsidRPr="00C24D2A">
        <w:rPr>
          <w:rFonts w:ascii="Arial" w:hAnsi="Arial" w:cs="Arial"/>
          <w:lang w:val="es-CL"/>
        </w:rPr>
        <w:t>serán inadmisibles en este concurso, ya que son elementos críticos para realizar la evaluación en la etapa de preselección.</w:t>
      </w:r>
      <w:r w:rsidR="00B449EF">
        <w:rPr>
          <w:rFonts w:ascii="Arial" w:hAnsi="Arial" w:cs="Arial"/>
          <w:lang w:val="es-CL"/>
        </w:rPr>
        <w:t xml:space="preserve"> Todos los investigadores que su proyecto que sean declarado inadmisible, será notificado por IPSUSS</w:t>
      </w:r>
      <w:r w:rsidR="00DD2DAB">
        <w:rPr>
          <w:rFonts w:ascii="Arial" w:hAnsi="Arial" w:cs="Arial"/>
          <w:lang w:val="es-CL"/>
        </w:rPr>
        <w:t xml:space="preserve"> al terminar e</w:t>
      </w:r>
      <w:r w:rsidR="00257BD6">
        <w:rPr>
          <w:rFonts w:ascii="Arial" w:hAnsi="Arial" w:cs="Arial"/>
          <w:lang w:val="es-CL"/>
        </w:rPr>
        <w:t>sta etapa</w:t>
      </w:r>
      <w:r w:rsidR="00DD2DAB">
        <w:rPr>
          <w:rFonts w:ascii="Arial" w:hAnsi="Arial" w:cs="Arial"/>
          <w:lang w:val="es-CL"/>
        </w:rPr>
        <w:t>.</w:t>
      </w:r>
    </w:p>
    <w:p w14:paraId="46C20AC7" w14:textId="77777777" w:rsidR="005C4D80" w:rsidRPr="00336D57" w:rsidRDefault="005C4D80" w:rsidP="00336D57">
      <w:pPr>
        <w:spacing w:before="120" w:after="120" w:line="360" w:lineRule="auto"/>
        <w:jc w:val="both"/>
        <w:outlineLvl w:val="1"/>
        <w:rPr>
          <w:rFonts w:ascii="Arial" w:hAnsi="Arial" w:cs="Arial"/>
          <w:lang w:val="es-CL"/>
        </w:rPr>
      </w:pPr>
    </w:p>
    <w:p w14:paraId="652AE838" w14:textId="36641F78" w:rsidR="00B16C64" w:rsidRPr="005C4D80" w:rsidRDefault="00CF7BEA" w:rsidP="00CF7BEA">
      <w:pPr>
        <w:spacing w:before="120" w:after="120" w:line="360" w:lineRule="auto"/>
        <w:jc w:val="both"/>
        <w:outlineLvl w:val="1"/>
        <w:rPr>
          <w:rFonts w:ascii="Arial" w:hAnsi="Arial" w:cs="Arial"/>
          <w:u w:val="single"/>
          <w:lang w:val="es-CL"/>
        </w:rPr>
      </w:pPr>
      <w:r w:rsidRPr="00CF7BEA">
        <w:rPr>
          <w:rFonts w:ascii="Arial" w:hAnsi="Arial" w:cs="Arial"/>
          <w:b/>
          <w:bCs/>
          <w:u w:val="single"/>
          <w:lang w:val="es-CL"/>
        </w:rPr>
        <w:t>Etapa 2 “</w:t>
      </w:r>
      <w:r>
        <w:rPr>
          <w:rFonts w:ascii="Arial" w:hAnsi="Arial" w:cs="Arial"/>
          <w:b/>
          <w:bCs/>
          <w:u w:val="single"/>
          <w:lang w:val="es-CL"/>
        </w:rPr>
        <w:t>p</w:t>
      </w:r>
      <w:r w:rsidR="00B27BD9" w:rsidRPr="00CF7BEA">
        <w:rPr>
          <w:rFonts w:ascii="Arial" w:hAnsi="Arial" w:cs="Arial"/>
          <w:b/>
          <w:bCs/>
          <w:u w:val="single"/>
          <w:lang w:val="es-CL"/>
        </w:rPr>
        <w:t>reselección</w:t>
      </w:r>
      <w:r w:rsidRPr="00CF7BEA">
        <w:rPr>
          <w:rFonts w:ascii="Arial" w:hAnsi="Arial" w:cs="Arial"/>
          <w:b/>
          <w:bCs/>
          <w:u w:val="single"/>
          <w:lang w:val="es-CL"/>
        </w:rPr>
        <w:t>”</w:t>
      </w:r>
      <w:r w:rsidR="00B27BD9" w:rsidRPr="00CF7BEA">
        <w:rPr>
          <w:rFonts w:ascii="Arial" w:hAnsi="Arial" w:cs="Arial"/>
          <w:b/>
          <w:bCs/>
          <w:u w:val="single"/>
          <w:lang w:val="es-CL"/>
        </w:rPr>
        <w:t>:</w:t>
      </w:r>
      <w:r w:rsidR="00B27BD9" w:rsidRPr="00CF7BEA">
        <w:rPr>
          <w:rFonts w:ascii="Arial" w:hAnsi="Arial" w:cs="Arial"/>
          <w:u w:val="single"/>
          <w:lang w:val="es-CL"/>
        </w:rPr>
        <w:t xml:space="preserve"> </w:t>
      </w:r>
    </w:p>
    <w:p w14:paraId="1917AA55" w14:textId="42C8F930" w:rsidR="00654FA6" w:rsidRDefault="00654FA6" w:rsidP="006D73AD">
      <w:pPr>
        <w:pStyle w:val="Prrafodelista"/>
        <w:numPr>
          <w:ilvl w:val="2"/>
          <w:numId w:val="22"/>
        </w:numPr>
        <w:spacing w:before="120" w:after="120" w:line="360" w:lineRule="auto"/>
        <w:ind w:left="567" w:hanging="426"/>
        <w:contextualSpacing w:val="0"/>
        <w:jc w:val="both"/>
        <w:outlineLvl w:val="1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</w:t>
      </w:r>
      <w:r w:rsidR="00B27BD9" w:rsidRPr="00C24D2A">
        <w:rPr>
          <w:rFonts w:ascii="Arial" w:hAnsi="Arial" w:cs="Arial"/>
          <w:lang w:val="es-CL"/>
        </w:rPr>
        <w:t xml:space="preserve">ada propuesta admitida </w:t>
      </w:r>
      <w:r w:rsidR="00536409" w:rsidRPr="00C24D2A">
        <w:rPr>
          <w:rFonts w:ascii="Arial" w:hAnsi="Arial" w:cs="Arial"/>
          <w:lang w:val="es-CL"/>
        </w:rPr>
        <w:t>se</w:t>
      </w:r>
      <w:r w:rsidR="00FF15C8">
        <w:rPr>
          <w:rFonts w:ascii="Arial" w:hAnsi="Arial" w:cs="Arial"/>
          <w:lang w:val="es-CL"/>
        </w:rPr>
        <w:t>rá</w:t>
      </w:r>
      <w:r w:rsidR="00E11C59" w:rsidRPr="00C24D2A">
        <w:rPr>
          <w:rFonts w:ascii="Arial" w:hAnsi="Arial" w:cs="Arial"/>
          <w:lang w:val="es-CL"/>
        </w:rPr>
        <w:t xml:space="preserve"> </w:t>
      </w:r>
      <w:r w:rsidR="00466D6D" w:rsidRPr="00C24D2A">
        <w:rPr>
          <w:rFonts w:ascii="Arial" w:hAnsi="Arial" w:cs="Arial"/>
          <w:lang w:val="es-CL"/>
        </w:rPr>
        <w:t>califica</w:t>
      </w:r>
      <w:r w:rsidR="00FF15C8">
        <w:rPr>
          <w:rFonts w:ascii="Arial" w:hAnsi="Arial" w:cs="Arial"/>
          <w:lang w:val="es-CL"/>
        </w:rPr>
        <w:t>da</w:t>
      </w:r>
      <w:r w:rsidR="00536409" w:rsidRPr="00C24D2A">
        <w:rPr>
          <w:rFonts w:ascii="Arial" w:hAnsi="Arial" w:cs="Arial"/>
          <w:lang w:val="es-CL"/>
        </w:rPr>
        <w:t xml:space="preserve"> por</w:t>
      </w:r>
      <w:r w:rsidR="006A2B6A" w:rsidRPr="00C24D2A">
        <w:rPr>
          <w:rFonts w:ascii="Arial" w:hAnsi="Arial" w:cs="Arial"/>
          <w:lang w:val="es-CL"/>
        </w:rPr>
        <w:t xml:space="preserve"> dos</w:t>
      </w:r>
      <w:r w:rsidR="00536409" w:rsidRPr="00C24D2A">
        <w:rPr>
          <w:rFonts w:ascii="Arial" w:hAnsi="Arial" w:cs="Arial"/>
          <w:lang w:val="es-CL"/>
        </w:rPr>
        <w:t xml:space="preserve"> </w:t>
      </w:r>
      <w:r w:rsidR="00466D6D" w:rsidRPr="00C24D2A">
        <w:rPr>
          <w:rFonts w:ascii="Arial" w:hAnsi="Arial" w:cs="Arial"/>
          <w:lang w:val="es-CL"/>
        </w:rPr>
        <w:t>evaluadores independientes</w:t>
      </w:r>
      <w:r w:rsidR="00536409" w:rsidRPr="00C24D2A">
        <w:rPr>
          <w:rFonts w:ascii="Arial" w:hAnsi="Arial" w:cs="Arial"/>
          <w:lang w:val="es-CL"/>
        </w:rPr>
        <w:t xml:space="preserve"> </w:t>
      </w:r>
      <w:r w:rsidR="00B27BD9" w:rsidRPr="00C24D2A">
        <w:rPr>
          <w:rFonts w:ascii="Arial" w:hAnsi="Arial" w:cs="Arial"/>
          <w:lang w:val="es-CL"/>
        </w:rPr>
        <w:t xml:space="preserve">con base en los criterios </w:t>
      </w:r>
      <w:r w:rsidR="00AB22F3" w:rsidRPr="00C24D2A">
        <w:rPr>
          <w:rFonts w:ascii="Arial" w:hAnsi="Arial" w:cs="Arial"/>
          <w:lang w:val="es-CL"/>
        </w:rPr>
        <w:t xml:space="preserve">y ponderaciones </w:t>
      </w:r>
      <w:r w:rsidR="00B27BD9" w:rsidRPr="00C24D2A">
        <w:rPr>
          <w:rFonts w:ascii="Arial" w:hAnsi="Arial" w:cs="Arial"/>
          <w:lang w:val="es-CL"/>
        </w:rPr>
        <w:t>que se presentan en la tabla 1.</w:t>
      </w:r>
      <w:r w:rsidR="0057646D" w:rsidRPr="00C24D2A">
        <w:rPr>
          <w:rFonts w:ascii="Arial" w:hAnsi="Arial" w:cs="Arial"/>
          <w:lang w:val="es-CL"/>
        </w:rPr>
        <w:t xml:space="preserve"> </w:t>
      </w:r>
      <w:r w:rsidR="00FA2E4F" w:rsidRPr="00C24D2A">
        <w:rPr>
          <w:rFonts w:ascii="Arial" w:hAnsi="Arial" w:cs="Arial"/>
          <w:lang w:val="es-CL"/>
        </w:rPr>
        <w:t xml:space="preserve">La calificación de cada </w:t>
      </w:r>
      <w:r w:rsidR="00AD1DF2" w:rsidRPr="00C24D2A">
        <w:rPr>
          <w:rFonts w:ascii="Arial" w:hAnsi="Arial" w:cs="Arial"/>
          <w:lang w:val="es-CL"/>
        </w:rPr>
        <w:t>criterio se</w:t>
      </w:r>
      <w:r w:rsidR="00FA2E4F" w:rsidRPr="00C24D2A">
        <w:rPr>
          <w:rFonts w:ascii="Arial" w:hAnsi="Arial" w:cs="Arial"/>
          <w:lang w:val="es-CL"/>
        </w:rPr>
        <w:t xml:space="preserve"> realiza</w:t>
      </w:r>
      <w:r w:rsidR="00466D6D" w:rsidRPr="00C24D2A">
        <w:rPr>
          <w:rFonts w:ascii="Arial" w:hAnsi="Arial" w:cs="Arial"/>
          <w:lang w:val="es-CL"/>
        </w:rPr>
        <w:t xml:space="preserve"> según lo dispuesto en la tabla 2</w:t>
      </w:r>
      <w:r w:rsidR="0002005C" w:rsidRPr="00C24D2A">
        <w:rPr>
          <w:rFonts w:ascii="Arial" w:hAnsi="Arial" w:cs="Arial"/>
          <w:lang w:val="es-CL"/>
        </w:rPr>
        <w:t>.</w:t>
      </w:r>
      <w:r w:rsidR="00FF4F38" w:rsidRPr="00C24D2A">
        <w:rPr>
          <w:rFonts w:ascii="Arial" w:hAnsi="Arial" w:cs="Arial"/>
          <w:lang w:val="es-CL"/>
        </w:rPr>
        <w:t xml:space="preserve"> </w:t>
      </w:r>
    </w:p>
    <w:p w14:paraId="7EB142D4" w14:textId="06A8EFCA" w:rsidR="00654FA6" w:rsidRDefault="0002005C" w:rsidP="006D73AD">
      <w:pPr>
        <w:pStyle w:val="Prrafodelista"/>
        <w:numPr>
          <w:ilvl w:val="2"/>
          <w:numId w:val="22"/>
        </w:numPr>
        <w:spacing w:before="120" w:after="120" w:line="360" w:lineRule="auto"/>
        <w:ind w:left="567" w:hanging="426"/>
        <w:contextualSpacing w:val="0"/>
        <w:jc w:val="both"/>
        <w:outlineLvl w:val="1"/>
        <w:rPr>
          <w:rFonts w:ascii="Arial" w:eastAsia="Times New Roman" w:hAnsi="Arial" w:cs="Arial"/>
          <w:lang w:val="es-CL" w:eastAsia="es-MX"/>
        </w:rPr>
      </w:pPr>
      <w:r w:rsidRPr="00C24D2A">
        <w:rPr>
          <w:rFonts w:ascii="Arial" w:hAnsi="Arial" w:cs="Arial"/>
          <w:lang w:val="es-CL"/>
        </w:rPr>
        <w:t>S</w:t>
      </w:r>
      <w:r w:rsidR="009363F2" w:rsidRPr="00C24D2A">
        <w:rPr>
          <w:rFonts w:ascii="Arial" w:hAnsi="Arial" w:cs="Arial"/>
          <w:lang w:val="es-CL"/>
        </w:rPr>
        <w:t>e calcula</w:t>
      </w:r>
      <w:r w:rsidR="006D73AD">
        <w:rPr>
          <w:rFonts w:ascii="Arial" w:hAnsi="Arial" w:cs="Arial"/>
          <w:lang w:val="es-CL"/>
        </w:rPr>
        <w:t>rá</w:t>
      </w:r>
      <w:r w:rsidR="009363F2" w:rsidRPr="00C24D2A">
        <w:rPr>
          <w:rFonts w:ascii="Arial" w:hAnsi="Arial" w:cs="Arial"/>
          <w:lang w:val="es-CL"/>
        </w:rPr>
        <w:t xml:space="preserve"> </w:t>
      </w:r>
      <w:r w:rsidR="00E11C59" w:rsidRPr="00C24D2A">
        <w:rPr>
          <w:rFonts w:ascii="Arial" w:hAnsi="Arial" w:cs="Arial"/>
          <w:lang w:val="es-CL"/>
        </w:rPr>
        <w:t>el puntaje de</w:t>
      </w:r>
      <w:r w:rsidR="009363F2" w:rsidRPr="00C24D2A">
        <w:rPr>
          <w:rFonts w:ascii="Arial" w:eastAsia="Times New Roman" w:hAnsi="Arial" w:cs="Arial"/>
          <w:lang w:val="es-CL" w:eastAsia="es-MX"/>
        </w:rPr>
        <w:t xml:space="preserve"> cada propuesta como</w:t>
      </w:r>
      <w:r w:rsidR="00FF4F38" w:rsidRPr="00C24D2A">
        <w:rPr>
          <w:rFonts w:ascii="Arial" w:eastAsia="Times New Roman" w:hAnsi="Arial" w:cs="Arial"/>
          <w:lang w:val="es-CL" w:eastAsia="es-MX"/>
        </w:rPr>
        <w:t xml:space="preserve"> el promedio simple </w:t>
      </w:r>
      <w:r w:rsidR="009363F2" w:rsidRPr="00C24D2A">
        <w:rPr>
          <w:rFonts w:ascii="Arial" w:eastAsia="Times New Roman" w:hAnsi="Arial" w:cs="Arial"/>
          <w:lang w:val="es-CL" w:eastAsia="es-MX"/>
        </w:rPr>
        <w:t>de los resultados</w:t>
      </w:r>
      <w:r w:rsidR="004B6AD5">
        <w:rPr>
          <w:rFonts w:ascii="Arial" w:eastAsia="Times New Roman" w:hAnsi="Arial" w:cs="Arial"/>
          <w:lang w:val="es-CL" w:eastAsia="es-MX"/>
        </w:rPr>
        <w:t xml:space="preserve"> de</w:t>
      </w:r>
      <w:r w:rsidR="009363F2" w:rsidRPr="00C24D2A">
        <w:rPr>
          <w:rFonts w:ascii="Arial" w:eastAsia="Times New Roman" w:hAnsi="Arial" w:cs="Arial"/>
          <w:lang w:val="es-CL" w:eastAsia="es-MX"/>
        </w:rPr>
        <w:t xml:space="preserve"> </w:t>
      </w:r>
      <w:r w:rsidRPr="00C24D2A">
        <w:rPr>
          <w:rFonts w:ascii="Arial" w:eastAsia="Times New Roman" w:hAnsi="Arial" w:cs="Arial"/>
          <w:lang w:val="es-CL" w:eastAsia="es-MX"/>
        </w:rPr>
        <w:t>los evaluadores</w:t>
      </w:r>
      <w:r w:rsidR="00654FA6">
        <w:rPr>
          <w:rFonts w:ascii="Arial" w:eastAsia="Times New Roman" w:hAnsi="Arial" w:cs="Arial"/>
          <w:lang w:val="es-CL" w:eastAsia="es-MX"/>
        </w:rPr>
        <w:t>.</w:t>
      </w:r>
      <w:r w:rsidR="00F812E8" w:rsidRPr="00C24D2A">
        <w:rPr>
          <w:rFonts w:ascii="Arial" w:eastAsia="Times New Roman" w:hAnsi="Arial" w:cs="Arial"/>
          <w:lang w:val="es-CL" w:eastAsia="es-MX"/>
        </w:rPr>
        <w:t xml:space="preserve"> </w:t>
      </w:r>
      <w:r w:rsidR="000E5FE6">
        <w:rPr>
          <w:rFonts w:ascii="Arial" w:eastAsia="Times New Roman" w:hAnsi="Arial" w:cs="Arial"/>
          <w:lang w:val="es-CL" w:eastAsia="es-MX"/>
        </w:rPr>
        <w:t xml:space="preserve">En caso de que exista </w:t>
      </w:r>
      <w:r w:rsidR="00327E45">
        <w:rPr>
          <w:rFonts w:ascii="Arial" w:eastAsia="Times New Roman" w:hAnsi="Arial" w:cs="Arial"/>
          <w:lang w:val="es-CL" w:eastAsia="es-MX"/>
        </w:rPr>
        <w:t xml:space="preserve">una </w:t>
      </w:r>
      <w:r w:rsidR="00250782">
        <w:rPr>
          <w:rFonts w:ascii="Arial" w:eastAsia="Times New Roman" w:hAnsi="Arial" w:cs="Arial"/>
          <w:lang w:val="es-CL" w:eastAsia="es-MX"/>
        </w:rPr>
        <w:t>apreciación</w:t>
      </w:r>
      <w:r w:rsidR="00327E45">
        <w:rPr>
          <w:rFonts w:ascii="Arial" w:eastAsia="Times New Roman" w:hAnsi="Arial" w:cs="Arial"/>
          <w:lang w:val="es-CL" w:eastAsia="es-MX"/>
        </w:rPr>
        <w:t xml:space="preserve"> muy dispar </w:t>
      </w:r>
      <w:r w:rsidR="00C156A0">
        <w:rPr>
          <w:rFonts w:ascii="Arial" w:eastAsia="Times New Roman" w:hAnsi="Arial" w:cs="Arial"/>
          <w:lang w:val="es-CL" w:eastAsia="es-MX"/>
        </w:rPr>
        <w:t xml:space="preserve">de puntajes </w:t>
      </w:r>
      <w:r w:rsidR="00327E45">
        <w:rPr>
          <w:rFonts w:ascii="Arial" w:eastAsia="Times New Roman" w:hAnsi="Arial" w:cs="Arial"/>
          <w:lang w:val="es-CL" w:eastAsia="es-MX"/>
        </w:rPr>
        <w:t>entre los 2 evaluadores</w:t>
      </w:r>
      <w:r w:rsidR="00C156A0">
        <w:rPr>
          <w:rFonts w:ascii="Arial" w:eastAsia="Times New Roman" w:hAnsi="Arial" w:cs="Arial"/>
          <w:lang w:val="es-CL" w:eastAsia="es-MX"/>
        </w:rPr>
        <w:t xml:space="preserve"> (sobre 3 puntos)</w:t>
      </w:r>
      <w:r w:rsidR="00327E45">
        <w:rPr>
          <w:rFonts w:ascii="Arial" w:eastAsia="Times New Roman" w:hAnsi="Arial" w:cs="Arial"/>
          <w:lang w:val="es-CL" w:eastAsia="es-MX"/>
        </w:rPr>
        <w:t xml:space="preserve">, se considerará </w:t>
      </w:r>
      <w:r w:rsidR="00C156A0">
        <w:rPr>
          <w:rFonts w:ascii="Arial" w:eastAsia="Times New Roman" w:hAnsi="Arial" w:cs="Arial"/>
          <w:lang w:val="es-CL" w:eastAsia="es-MX"/>
        </w:rPr>
        <w:t>solicitar la revisión</w:t>
      </w:r>
      <w:r w:rsidR="00D87CD0">
        <w:rPr>
          <w:rFonts w:ascii="Arial" w:eastAsia="Times New Roman" w:hAnsi="Arial" w:cs="Arial"/>
          <w:lang w:val="es-CL" w:eastAsia="es-MX"/>
        </w:rPr>
        <w:t xml:space="preserve"> de un tercer evaluador.</w:t>
      </w:r>
    </w:p>
    <w:p w14:paraId="1D4D5D59" w14:textId="0B461A93" w:rsidR="00654FA6" w:rsidRDefault="00654FA6" w:rsidP="006D73AD">
      <w:pPr>
        <w:pStyle w:val="Prrafodelista"/>
        <w:numPr>
          <w:ilvl w:val="2"/>
          <w:numId w:val="22"/>
        </w:numPr>
        <w:spacing w:before="120" w:after="120" w:line="360" w:lineRule="auto"/>
        <w:ind w:left="567" w:hanging="426"/>
        <w:contextualSpacing w:val="0"/>
        <w:jc w:val="both"/>
        <w:outlineLvl w:val="1"/>
        <w:rPr>
          <w:rFonts w:ascii="Arial" w:eastAsia="Times New Roman" w:hAnsi="Arial" w:cs="Arial"/>
          <w:lang w:val="es-CL" w:eastAsia="es-MX"/>
        </w:rPr>
      </w:pPr>
      <w:r>
        <w:rPr>
          <w:rFonts w:ascii="Arial" w:eastAsia="Times New Roman" w:hAnsi="Arial" w:cs="Arial"/>
          <w:lang w:val="es-CL" w:eastAsia="es-MX"/>
        </w:rPr>
        <w:t>S</w:t>
      </w:r>
      <w:r w:rsidR="009363F2" w:rsidRPr="00C24D2A">
        <w:rPr>
          <w:rFonts w:ascii="Arial" w:eastAsia="Times New Roman" w:hAnsi="Arial" w:cs="Arial"/>
          <w:lang w:val="es-CL" w:eastAsia="es-MX"/>
        </w:rPr>
        <w:t>e</w:t>
      </w:r>
      <w:r w:rsidR="00F812E8" w:rsidRPr="00C24D2A">
        <w:rPr>
          <w:rFonts w:ascii="Arial" w:eastAsia="Times New Roman" w:hAnsi="Arial" w:cs="Arial"/>
          <w:lang w:val="es-CL" w:eastAsia="es-MX"/>
        </w:rPr>
        <w:t xml:space="preserve"> genera</w:t>
      </w:r>
      <w:r w:rsidR="006D73AD">
        <w:rPr>
          <w:rFonts w:ascii="Arial" w:eastAsia="Times New Roman" w:hAnsi="Arial" w:cs="Arial"/>
          <w:lang w:val="es-CL" w:eastAsia="es-MX"/>
        </w:rPr>
        <w:t>rá</w:t>
      </w:r>
      <w:r w:rsidR="00F812E8" w:rsidRPr="00C24D2A">
        <w:rPr>
          <w:rFonts w:ascii="Arial" w:eastAsia="Times New Roman" w:hAnsi="Arial" w:cs="Arial"/>
          <w:lang w:val="es-CL" w:eastAsia="es-MX"/>
        </w:rPr>
        <w:t xml:space="preserve"> un </w:t>
      </w:r>
      <w:r w:rsidR="00FF4F38" w:rsidRPr="00C24D2A">
        <w:rPr>
          <w:rFonts w:ascii="Arial" w:eastAsia="Times New Roman" w:hAnsi="Arial" w:cs="Arial"/>
          <w:lang w:val="es-CL" w:eastAsia="es-MX"/>
        </w:rPr>
        <w:t>ranking</w:t>
      </w:r>
      <w:r w:rsidR="009363F2" w:rsidRPr="00C24D2A">
        <w:rPr>
          <w:rFonts w:ascii="Arial" w:eastAsia="Times New Roman" w:hAnsi="Arial" w:cs="Arial"/>
          <w:lang w:val="es-CL" w:eastAsia="es-MX"/>
        </w:rPr>
        <w:t xml:space="preserve"> con los resultados de la etapa previa</w:t>
      </w:r>
      <w:r>
        <w:rPr>
          <w:rFonts w:ascii="Arial" w:eastAsia="Times New Roman" w:hAnsi="Arial" w:cs="Arial"/>
          <w:lang w:val="es-CL" w:eastAsia="es-MX"/>
        </w:rPr>
        <w:t>.</w:t>
      </w:r>
      <w:r w:rsidR="009363F2" w:rsidRPr="00C24D2A">
        <w:rPr>
          <w:rFonts w:ascii="Arial" w:eastAsia="Times New Roman" w:hAnsi="Arial" w:cs="Arial"/>
          <w:lang w:val="es-CL" w:eastAsia="es-MX"/>
        </w:rPr>
        <w:t xml:space="preserve"> </w:t>
      </w:r>
    </w:p>
    <w:p w14:paraId="17FFCC66" w14:textId="77777777" w:rsidR="009A1C1D" w:rsidRDefault="00654FA6" w:rsidP="006D73AD">
      <w:pPr>
        <w:pStyle w:val="Prrafodelista"/>
        <w:numPr>
          <w:ilvl w:val="2"/>
          <w:numId w:val="22"/>
        </w:numPr>
        <w:spacing w:before="120" w:after="120" w:line="360" w:lineRule="auto"/>
        <w:ind w:left="567" w:hanging="426"/>
        <w:contextualSpacing w:val="0"/>
        <w:jc w:val="both"/>
        <w:outlineLvl w:val="1"/>
        <w:rPr>
          <w:rFonts w:ascii="Arial" w:eastAsia="Times New Roman" w:hAnsi="Arial" w:cs="Arial"/>
          <w:lang w:val="es-CL" w:eastAsia="es-MX"/>
        </w:rPr>
      </w:pPr>
      <w:r>
        <w:rPr>
          <w:rFonts w:ascii="Arial" w:eastAsia="Times New Roman" w:hAnsi="Arial" w:cs="Arial"/>
          <w:lang w:val="es-CL" w:eastAsia="es-MX"/>
        </w:rPr>
        <w:lastRenderedPageBreak/>
        <w:t>S</w:t>
      </w:r>
      <w:r w:rsidR="0002005C" w:rsidRPr="00C24D2A">
        <w:rPr>
          <w:rFonts w:ascii="Arial" w:eastAsia="Times New Roman" w:hAnsi="Arial" w:cs="Arial"/>
          <w:lang w:val="es-CL" w:eastAsia="es-MX"/>
        </w:rPr>
        <w:t>e preselecciona</w:t>
      </w:r>
      <w:r w:rsidR="006D73AD">
        <w:rPr>
          <w:rFonts w:ascii="Arial" w:eastAsia="Times New Roman" w:hAnsi="Arial" w:cs="Arial"/>
          <w:lang w:val="es-CL" w:eastAsia="es-MX"/>
        </w:rPr>
        <w:t>rán</w:t>
      </w:r>
      <w:r w:rsidR="0002005C" w:rsidRPr="00C24D2A">
        <w:rPr>
          <w:rFonts w:ascii="Arial" w:eastAsia="Times New Roman" w:hAnsi="Arial" w:cs="Arial"/>
          <w:lang w:val="es-CL" w:eastAsia="es-MX"/>
        </w:rPr>
        <w:t xml:space="preserve"> </w:t>
      </w:r>
      <w:r w:rsidR="00FF4F38" w:rsidRPr="00C24D2A">
        <w:rPr>
          <w:rFonts w:ascii="Arial" w:eastAsia="Times New Roman" w:hAnsi="Arial" w:cs="Arial"/>
          <w:lang w:val="es-CL" w:eastAsia="es-MX"/>
        </w:rPr>
        <w:t xml:space="preserve">las 10 propuestas con </w:t>
      </w:r>
      <w:r>
        <w:rPr>
          <w:rFonts w:ascii="Arial" w:eastAsia="Times New Roman" w:hAnsi="Arial" w:cs="Arial"/>
          <w:lang w:val="es-CL" w:eastAsia="es-MX"/>
        </w:rPr>
        <w:t>mayor</w:t>
      </w:r>
      <w:r w:rsidR="00FF4F38" w:rsidRPr="00C24D2A">
        <w:rPr>
          <w:rFonts w:ascii="Arial" w:eastAsia="Times New Roman" w:hAnsi="Arial" w:cs="Arial"/>
          <w:lang w:val="es-CL" w:eastAsia="es-MX"/>
        </w:rPr>
        <w:t xml:space="preserve"> puntaje.</w:t>
      </w:r>
      <w:r w:rsidR="00AD5D69">
        <w:rPr>
          <w:rFonts w:ascii="Arial" w:eastAsia="Times New Roman" w:hAnsi="Arial" w:cs="Arial"/>
          <w:lang w:val="es-CL" w:eastAsia="es-MX"/>
        </w:rPr>
        <w:t xml:space="preserve"> </w:t>
      </w:r>
    </w:p>
    <w:p w14:paraId="688342F3" w14:textId="3E59E6E0" w:rsidR="00F32A84" w:rsidRPr="00336D57" w:rsidRDefault="00037D95" w:rsidP="00FF15C8">
      <w:pPr>
        <w:pStyle w:val="Prrafodelista"/>
        <w:numPr>
          <w:ilvl w:val="2"/>
          <w:numId w:val="22"/>
        </w:numPr>
        <w:spacing w:before="120" w:after="120" w:line="360" w:lineRule="auto"/>
        <w:ind w:left="567" w:hanging="426"/>
        <w:contextualSpacing w:val="0"/>
        <w:jc w:val="both"/>
        <w:outlineLvl w:val="1"/>
        <w:rPr>
          <w:rFonts w:ascii="Arial" w:eastAsia="Times New Roman" w:hAnsi="Arial" w:cs="Arial"/>
          <w:lang w:val="es-CL" w:eastAsia="es-MX"/>
        </w:rPr>
      </w:pPr>
      <w:r>
        <w:rPr>
          <w:rFonts w:ascii="Arial" w:eastAsia="Times New Roman" w:hAnsi="Arial" w:cs="Arial"/>
          <w:lang w:val="es-CL" w:eastAsia="es-MX"/>
        </w:rPr>
        <w:t xml:space="preserve">EL IPSUSS </w:t>
      </w:r>
      <w:r w:rsidR="00536174">
        <w:rPr>
          <w:rFonts w:ascii="Arial" w:eastAsia="Times New Roman" w:hAnsi="Arial" w:cs="Arial"/>
          <w:lang w:val="es-CL" w:eastAsia="es-MX"/>
        </w:rPr>
        <w:t>notificará en forma escrita a los directores de cuyos proyectos no a</w:t>
      </w:r>
      <w:r w:rsidR="0033581D">
        <w:rPr>
          <w:rFonts w:ascii="Arial" w:eastAsia="Times New Roman" w:hAnsi="Arial" w:cs="Arial"/>
          <w:lang w:val="es-CL" w:eastAsia="es-MX"/>
        </w:rPr>
        <w:t>vancen a la siguiente</w:t>
      </w:r>
      <w:r w:rsidR="00404252">
        <w:rPr>
          <w:rFonts w:ascii="Arial" w:eastAsia="Times New Roman" w:hAnsi="Arial" w:cs="Arial"/>
          <w:lang w:val="es-CL" w:eastAsia="es-MX"/>
        </w:rPr>
        <w:t xml:space="preserve"> </w:t>
      </w:r>
      <w:r w:rsidR="00AD5D69">
        <w:rPr>
          <w:rFonts w:ascii="Arial" w:eastAsia="Times New Roman" w:hAnsi="Arial" w:cs="Arial"/>
          <w:lang w:val="es-CL" w:eastAsia="es-MX"/>
        </w:rPr>
        <w:t xml:space="preserve">etapa, </w:t>
      </w:r>
      <w:r w:rsidR="002B73B5">
        <w:rPr>
          <w:rFonts w:ascii="Arial" w:eastAsia="Times New Roman" w:hAnsi="Arial" w:cs="Arial"/>
          <w:lang w:val="es-CL" w:eastAsia="es-MX"/>
        </w:rPr>
        <w:t>explicando los motivos y entregando su puntuación.</w:t>
      </w:r>
    </w:p>
    <w:p w14:paraId="3B1B5D3E" w14:textId="2E0F7D02" w:rsidR="43BE9911" w:rsidRPr="00C24D2A" w:rsidRDefault="00B27BD9" w:rsidP="00654FA6">
      <w:pPr>
        <w:spacing w:after="100" w:afterAutospacing="1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 xml:space="preserve">Tabla 1. </w:t>
      </w:r>
      <w:r w:rsidR="00F76D3F"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Criterios</w:t>
      </w:r>
      <w:r w:rsidR="00D5567F"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, descripciones</w:t>
      </w:r>
      <w:r w:rsidR="00F76D3F"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 xml:space="preserve"> y ponderaciones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114"/>
        <w:gridCol w:w="4044"/>
        <w:gridCol w:w="1670"/>
      </w:tblGrid>
      <w:tr w:rsidR="00F76D3F" w:rsidRPr="00C24D2A" w14:paraId="2AD2C98A" w14:textId="77777777" w:rsidTr="0006354B">
        <w:tc>
          <w:tcPr>
            <w:tcW w:w="3114" w:type="dxa"/>
            <w:vAlign w:val="center"/>
            <w:hideMark/>
          </w:tcPr>
          <w:p w14:paraId="7E03844E" w14:textId="77777777" w:rsidR="00F76D3F" w:rsidRPr="00C24D2A" w:rsidRDefault="00F76D3F" w:rsidP="00F61175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  <w:t>Criterio</w:t>
            </w:r>
          </w:p>
        </w:tc>
        <w:tc>
          <w:tcPr>
            <w:tcW w:w="4044" w:type="dxa"/>
            <w:vAlign w:val="center"/>
            <w:hideMark/>
          </w:tcPr>
          <w:p w14:paraId="67F7ADD4" w14:textId="77777777" w:rsidR="00F76D3F" w:rsidRPr="00C24D2A" w:rsidRDefault="00F76D3F" w:rsidP="00F61175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23D483D8" w14:textId="77777777" w:rsidR="00F76D3F" w:rsidRPr="00C24D2A" w:rsidRDefault="00F76D3F" w:rsidP="00F61175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  <w:t>Ponderación</w:t>
            </w:r>
          </w:p>
        </w:tc>
      </w:tr>
      <w:tr w:rsidR="00F76D3F" w:rsidRPr="00C24D2A" w14:paraId="62D78FC8" w14:textId="77777777" w:rsidTr="0006354B">
        <w:tc>
          <w:tcPr>
            <w:tcW w:w="3114" w:type="dxa"/>
            <w:vAlign w:val="center"/>
            <w:hideMark/>
          </w:tcPr>
          <w:p w14:paraId="738A8554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Relevancia y pertinencia</w:t>
            </w:r>
          </w:p>
        </w:tc>
        <w:tc>
          <w:tcPr>
            <w:tcW w:w="4044" w:type="dxa"/>
            <w:vAlign w:val="center"/>
            <w:hideMark/>
          </w:tcPr>
          <w:p w14:paraId="2429CB52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Claridad del problema público y su justificación.</w:t>
            </w:r>
          </w:p>
        </w:tc>
        <w:tc>
          <w:tcPr>
            <w:tcW w:w="0" w:type="auto"/>
            <w:vAlign w:val="center"/>
            <w:hideMark/>
          </w:tcPr>
          <w:p w14:paraId="7269E087" w14:textId="77777777" w:rsidR="00F76D3F" w:rsidRPr="00C24D2A" w:rsidRDefault="00F76D3F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20%</w:t>
            </w:r>
          </w:p>
        </w:tc>
      </w:tr>
      <w:tr w:rsidR="00F76D3F" w:rsidRPr="00C24D2A" w14:paraId="0B0FC5AE" w14:textId="77777777" w:rsidTr="0006354B">
        <w:tc>
          <w:tcPr>
            <w:tcW w:w="3114" w:type="dxa"/>
            <w:vAlign w:val="center"/>
            <w:hideMark/>
          </w:tcPr>
          <w:p w14:paraId="02B3C559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Coherencia metodológica</w:t>
            </w:r>
          </w:p>
        </w:tc>
        <w:tc>
          <w:tcPr>
            <w:tcW w:w="4044" w:type="dxa"/>
            <w:vAlign w:val="center"/>
            <w:hideMark/>
          </w:tcPr>
          <w:p w14:paraId="45A6AB11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Congruencia entre objetivos, hipótesis y metodología.</w:t>
            </w:r>
          </w:p>
        </w:tc>
        <w:tc>
          <w:tcPr>
            <w:tcW w:w="0" w:type="auto"/>
            <w:vAlign w:val="center"/>
            <w:hideMark/>
          </w:tcPr>
          <w:p w14:paraId="25FD8CD0" w14:textId="788F461D" w:rsidR="00F76D3F" w:rsidRPr="00C24D2A" w:rsidRDefault="00DA7FDE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15</w:t>
            </w:r>
            <w:r w:rsidR="00F76D3F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%</w:t>
            </w:r>
          </w:p>
        </w:tc>
      </w:tr>
      <w:tr w:rsidR="00F76D3F" w:rsidRPr="00C24D2A" w14:paraId="7FE75E20" w14:textId="77777777" w:rsidTr="0006354B">
        <w:tc>
          <w:tcPr>
            <w:tcW w:w="3114" w:type="dxa"/>
            <w:vAlign w:val="center"/>
            <w:hideMark/>
          </w:tcPr>
          <w:p w14:paraId="771F6DF0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Propuesta de mejora e impacto esperado</w:t>
            </w:r>
          </w:p>
        </w:tc>
        <w:tc>
          <w:tcPr>
            <w:tcW w:w="4044" w:type="dxa"/>
            <w:vAlign w:val="center"/>
            <w:hideMark/>
          </w:tcPr>
          <w:p w14:paraId="0BC98634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Claridad y factibilidad de la solución planteada, y estimación de sus beneficios o resultados.</w:t>
            </w:r>
          </w:p>
        </w:tc>
        <w:tc>
          <w:tcPr>
            <w:tcW w:w="0" w:type="auto"/>
            <w:vAlign w:val="center"/>
            <w:hideMark/>
          </w:tcPr>
          <w:p w14:paraId="4D2E2FAA" w14:textId="4F965534" w:rsidR="00F76D3F" w:rsidRPr="00C24D2A" w:rsidRDefault="00F76D3F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2</w:t>
            </w:r>
            <w:r w:rsidR="00442D48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0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%</w:t>
            </w:r>
          </w:p>
        </w:tc>
      </w:tr>
      <w:tr w:rsidR="00F76D3F" w:rsidRPr="00C24D2A" w14:paraId="1F6DF9CE" w14:textId="77777777" w:rsidTr="0006354B">
        <w:tc>
          <w:tcPr>
            <w:tcW w:w="3114" w:type="dxa"/>
            <w:vAlign w:val="center"/>
            <w:hideMark/>
          </w:tcPr>
          <w:p w14:paraId="6A12FBDE" w14:textId="2510882B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Innovación</w:t>
            </w:r>
          </w:p>
        </w:tc>
        <w:tc>
          <w:tcPr>
            <w:tcW w:w="4044" w:type="dxa"/>
            <w:vAlign w:val="center"/>
            <w:hideMark/>
          </w:tcPr>
          <w:p w14:paraId="7555526E" w14:textId="2E08412A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Originalidad</w:t>
            </w:r>
            <w:r w:rsidR="00442D48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483D8B" w14:textId="6A76E642" w:rsidR="00F76D3F" w:rsidRPr="00C24D2A" w:rsidRDefault="00442D48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5</w:t>
            </w:r>
            <w:r w:rsidR="00F76D3F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%</w:t>
            </w:r>
          </w:p>
        </w:tc>
      </w:tr>
      <w:tr w:rsidR="00CB070F" w:rsidRPr="00C24D2A" w14:paraId="7931B34D" w14:textId="77777777" w:rsidTr="0006354B">
        <w:tc>
          <w:tcPr>
            <w:tcW w:w="3114" w:type="dxa"/>
            <w:vAlign w:val="center"/>
          </w:tcPr>
          <w:p w14:paraId="34C0CABA" w14:textId="4BF520B5" w:rsidR="00CB070F" w:rsidRPr="00C24D2A" w:rsidRDefault="00CB070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A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plicabilidad</w:t>
            </w:r>
          </w:p>
        </w:tc>
        <w:tc>
          <w:tcPr>
            <w:tcW w:w="4044" w:type="dxa"/>
            <w:vAlign w:val="center"/>
          </w:tcPr>
          <w:p w14:paraId="632E083A" w14:textId="104479FB" w:rsidR="00CB070F" w:rsidRPr="00C24D2A" w:rsidRDefault="00442D48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P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osibilidad de implementación.</w:t>
            </w:r>
          </w:p>
        </w:tc>
        <w:tc>
          <w:tcPr>
            <w:tcW w:w="0" w:type="auto"/>
            <w:vAlign w:val="center"/>
          </w:tcPr>
          <w:p w14:paraId="77FE7DEC" w14:textId="03573221" w:rsidR="00CB070F" w:rsidRDefault="00442D48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10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%</w:t>
            </w:r>
          </w:p>
        </w:tc>
      </w:tr>
      <w:tr w:rsidR="00F76D3F" w:rsidRPr="00C24D2A" w14:paraId="0967B3A7" w14:textId="77777777" w:rsidTr="0006354B">
        <w:tc>
          <w:tcPr>
            <w:tcW w:w="3114" w:type="dxa"/>
            <w:vAlign w:val="center"/>
            <w:hideMark/>
          </w:tcPr>
          <w:p w14:paraId="5915146C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Plan de trabajo y factibilidad</w:t>
            </w:r>
          </w:p>
        </w:tc>
        <w:tc>
          <w:tcPr>
            <w:tcW w:w="4044" w:type="dxa"/>
            <w:vAlign w:val="center"/>
            <w:hideMark/>
          </w:tcPr>
          <w:p w14:paraId="18BD631B" w14:textId="74F85F68" w:rsidR="00F76D3F" w:rsidRPr="00C24D2A" w:rsidRDefault="00A179A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Factibilidad</w:t>
            </w:r>
            <w:r w:rsidR="00F76D3F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 de etapas, tiempos y recursos</w:t>
            </w:r>
            <w:r w:rsidR="44D116FD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 (acceso a datos)</w:t>
            </w:r>
            <w:r w:rsidR="00F76D3F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8FBD8E" w14:textId="49F6FE1F" w:rsidR="00F76D3F" w:rsidRPr="00C24D2A" w:rsidRDefault="00F76D3F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1</w:t>
            </w:r>
            <w:r w:rsidR="43A6F4B4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5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%</w:t>
            </w:r>
          </w:p>
        </w:tc>
      </w:tr>
      <w:tr w:rsidR="00F76D3F" w:rsidRPr="00C24D2A" w14:paraId="6DA2AC82" w14:textId="77777777" w:rsidTr="0006354B">
        <w:tc>
          <w:tcPr>
            <w:tcW w:w="3114" w:type="dxa"/>
            <w:vAlign w:val="center"/>
            <w:hideMark/>
          </w:tcPr>
          <w:p w14:paraId="6A63B095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Participación estudiantil y asociatividad</w:t>
            </w:r>
          </w:p>
        </w:tc>
        <w:tc>
          <w:tcPr>
            <w:tcW w:w="4044" w:type="dxa"/>
            <w:vAlign w:val="center"/>
            <w:hideMark/>
          </w:tcPr>
          <w:p w14:paraId="0D7A36B3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Inclusión efectiva de estudiantes y actores externos.</w:t>
            </w:r>
          </w:p>
        </w:tc>
        <w:tc>
          <w:tcPr>
            <w:tcW w:w="0" w:type="auto"/>
            <w:vAlign w:val="center"/>
            <w:hideMark/>
          </w:tcPr>
          <w:p w14:paraId="24911A17" w14:textId="77777777" w:rsidR="00F76D3F" w:rsidRPr="00C24D2A" w:rsidRDefault="00F76D3F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10%</w:t>
            </w:r>
          </w:p>
        </w:tc>
      </w:tr>
      <w:tr w:rsidR="00F76D3F" w:rsidRPr="00C24D2A" w14:paraId="0FB12870" w14:textId="77777777" w:rsidTr="0006354B">
        <w:tc>
          <w:tcPr>
            <w:tcW w:w="3114" w:type="dxa"/>
            <w:vAlign w:val="center"/>
            <w:hideMark/>
          </w:tcPr>
          <w:p w14:paraId="14C0F45C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Propuesta económica</w:t>
            </w:r>
          </w:p>
        </w:tc>
        <w:tc>
          <w:tcPr>
            <w:tcW w:w="4044" w:type="dxa"/>
            <w:vAlign w:val="center"/>
            <w:hideMark/>
          </w:tcPr>
          <w:p w14:paraId="496B2DEF" w14:textId="77777777" w:rsidR="00F76D3F" w:rsidRPr="00C24D2A" w:rsidRDefault="00F76D3F" w:rsidP="00654FA6">
            <w:pPr>
              <w:spacing w:after="100" w:afterAutospacing="1" w:line="360" w:lineRule="auto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Coherencia entre presupuesto y objetivos.</w:t>
            </w:r>
          </w:p>
        </w:tc>
        <w:tc>
          <w:tcPr>
            <w:tcW w:w="0" w:type="auto"/>
            <w:vAlign w:val="center"/>
            <w:hideMark/>
          </w:tcPr>
          <w:p w14:paraId="2FCE12BA" w14:textId="77777777" w:rsidR="00F76D3F" w:rsidRPr="00C24D2A" w:rsidRDefault="00F76D3F" w:rsidP="00654FA6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5%</w:t>
            </w:r>
          </w:p>
        </w:tc>
      </w:tr>
    </w:tbl>
    <w:p w14:paraId="7ACBA165" w14:textId="77777777" w:rsidR="006E56AE" w:rsidRDefault="006E56AE" w:rsidP="00FF15C8">
      <w:pPr>
        <w:spacing w:before="120" w:after="120" w:line="360" w:lineRule="auto"/>
        <w:jc w:val="both"/>
        <w:rPr>
          <w:rFonts w:ascii="Arial" w:eastAsia="Times New Roman" w:hAnsi="Arial" w:cs="Arial"/>
          <w:lang w:val="es-CL" w:eastAsia="es-MX"/>
        </w:rPr>
      </w:pPr>
    </w:p>
    <w:p w14:paraId="66E3EE5C" w14:textId="77777777" w:rsidR="00E54D81" w:rsidRDefault="00E54D81" w:rsidP="00FF15C8">
      <w:pPr>
        <w:spacing w:before="120" w:after="120" w:line="360" w:lineRule="auto"/>
        <w:jc w:val="both"/>
        <w:rPr>
          <w:rFonts w:ascii="Arial" w:eastAsia="Times New Roman" w:hAnsi="Arial" w:cs="Arial"/>
          <w:lang w:val="es-CL" w:eastAsia="es-MX"/>
        </w:rPr>
      </w:pPr>
    </w:p>
    <w:p w14:paraId="0A5708DE" w14:textId="77777777" w:rsidR="00E54D81" w:rsidRDefault="00E54D81" w:rsidP="00FF15C8">
      <w:pPr>
        <w:spacing w:before="120" w:after="120" w:line="360" w:lineRule="auto"/>
        <w:jc w:val="both"/>
        <w:rPr>
          <w:rFonts w:ascii="Arial" w:eastAsia="Times New Roman" w:hAnsi="Arial" w:cs="Arial"/>
          <w:lang w:val="es-CL" w:eastAsia="es-MX"/>
        </w:rPr>
      </w:pPr>
    </w:p>
    <w:p w14:paraId="2D25B5A0" w14:textId="77777777" w:rsidR="00F6343F" w:rsidRDefault="00F6343F" w:rsidP="00FF15C8">
      <w:pPr>
        <w:spacing w:before="120" w:after="120" w:line="360" w:lineRule="auto"/>
        <w:jc w:val="both"/>
        <w:rPr>
          <w:rFonts w:ascii="Arial" w:eastAsia="Times New Roman" w:hAnsi="Arial" w:cs="Arial"/>
          <w:lang w:val="es-CL" w:eastAsia="es-MX"/>
        </w:rPr>
      </w:pPr>
    </w:p>
    <w:p w14:paraId="34410324" w14:textId="77777777" w:rsidR="00E54D81" w:rsidRPr="00C24D2A" w:rsidRDefault="00E54D81" w:rsidP="00FF15C8">
      <w:pPr>
        <w:spacing w:before="120" w:after="120" w:line="360" w:lineRule="auto"/>
        <w:jc w:val="both"/>
        <w:rPr>
          <w:rFonts w:ascii="Arial" w:eastAsia="Times New Roman" w:hAnsi="Arial" w:cs="Arial"/>
          <w:lang w:val="es-CL" w:eastAsia="es-MX"/>
        </w:rPr>
      </w:pPr>
    </w:p>
    <w:p w14:paraId="2B603017" w14:textId="2699BDF1" w:rsidR="00AD1DF2" w:rsidRPr="00C24D2A" w:rsidRDefault="00AD1DF2" w:rsidP="00D87FD2">
      <w:pPr>
        <w:spacing w:before="120" w:after="120" w:line="240" w:lineRule="auto"/>
        <w:jc w:val="both"/>
        <w:rPr>
          <w:rFonts w:ascii="Arial" w:eastAsia="Times New Roman" w:hAnsi="Arial" w:cs="Arial"/>
          <w:lang w:val="es-CL" w:eastAsia="es-MX"/>
        </w:rPr>
      </w:pPr>
      <w:r w:rsidRPr="00C24D2A">
        <w:rPr>
          <w:rFonts w:ascii="Arial" w:eastAsia="Times New Roman" w:hAnsi="Arial" w:cs="Arial"/>
          <w:b/>
          <w:bCs/>
          <w:lang w:val="es-CL" w:eastAsia="es-MX"/>
        </w:rPr>
        <w:lastRenderedPageBreak/>
        <w:t>Tabla 2.</w:t>
      </w:r>
      <w:r w:rsidRPr="00C24D2A">
        <w:rPr>
          <w:rFonts w:ascii="Arial" w:eastAsia="Times New Roman" w:hAnsi="Arial" w:cs="Arial"/>
          <w:lang w:val="es-CL" w:eastAsia="es-MX"/>
        </w:rPr>
        <w:t xml:space="preserve"> Escala de calificaciones de cada criterio</w:t>
      </w:r>
    </w:p>
    <w:p w14:paraId="44A8F1CF" w14:textId="77777777" w:rsidR="00AD1DF2" w:rsidRPr="00C24D2A" w:rsidRDefault="00AD1DF2" w:rsidP="00D87FD2">
      <w:pPr>
        <w:spacing w:before="120" w:after="120" w:line="240" w:lineRule="auto"/>
        <w:jc w:val="both"/>
        <w:rPr>
          <w:rFonts w:ascii="Arial" w:eastAsia="Times New Roman" w:hAnsi="Arial" w:cs="Arial"/>
          <w:lang w:val="es-CL" w:eastAsia="es-MX"/>
        </w:rPr>
      </w:pPr>
    </w:p>
    <w:tbl>
      <w:tblPr>
        <w:tblStyle w:val="Tablaconcuadrcula"/>
        <w:tblW w:w="879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48"/>
        <w:gridCol w:w="1418"/>
        <w:gridCol w:w="5528"/>
      </w:tblGrid>
      <w:tr w:rsidR="02790112" w:rsidRPr="00C24D2A" w14:paraId="47D2A14B" w14:textId="77777777" w:rsidTr="00F61175">
        <w:trPr>
          <w:trHeight w:val="375"/>
        </w:trPr>
        <w:tc>
          <w:tcPr>
            <w:tcW w:w="1848" w:type="dxa"/>
            <w:tcMar>
              <w:left w:w="108" w:type="dxa"/>
              <w:right w:w="108" w:type="dxa"/>
            </w:tcMar>
            <w:vAlign w:val="center"/>
          </w:tcPr>
          <w:p w14:paraId="459384C2" w14:textId="0054E09A" w:rsidR="02790112" w:rsidRPr="00C24D2A" w:rsidRDefault="00336D57" w:rsidP="00F61175">
            <w:pPr>
              <w:spacing w:before="120" w:after="120"/>
              <w:jc w:val="center"/>
              <w:rPr>
                <w:rFonts w:ascii="Arial" w:eastAsia="Bell MT" w:hAnsi="Arial" w:cs="Arial"/>
                <w:b/>
                <w:bCs/>
                <w:lang w:val="en-US"/>
              </w:rPr>
            </w:pPr>
            <w:r w:rsidRPr="00C24D2A">
              <w:rPr>
                <w:rFonts w:ascii="Arial" w:eastAsia="Bell MT" w:hAnsi="Arial" w:cs="Arial"/>
                <w:b/>
                <w:bCs/>
                <w:lang w:val="en-US"/>
              </w:rPr>
              <w:t>Classi</w:t>
            </w:r>
            <w:r>
              <w:rPr>
                <w:rFonts w:ascii="Arial" w:eastAsia="Bell MT" w:hAnsi="Arial" w:cs="Arial"/>
                <w:b/>
                <w:bCs/>
                <w:lang w:val="en-US"/>
              </w:rPr>
              <w:t>f</w:t>
            </w:r>
            <w:r w:rsidRPr="00C24D2A">
              <w:rPr>
                <w:rFonts w:ascii="Arial" w:eastAsia="Bell MT" w:hAnsi="Arial" w:cs="Arial"/>
                <w:b/>
                <w:bCs/>
                <w:lang w:val="en-US"/>
              </w:rPr>
              <w:t>ication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5F104311" w14:textId="5ED6E267" w:rsidR="02790112" w:rsidRPr="00C24D2A" w:rsidRDefault="02790112" w:rsidP="00F61175">
            <w:pPr>
              <w:spacing w:before="120" w:after="120"/>
              <w:jc w:val="center"/>
              <w:rPr>
                <w:rFonts w:ascii="Arial" w:eastAsia="Bell MT" w:hAnsi="Arial" w:cs="Arial"/>
                <w:b/>
                <w:bCs/>
                <w:lang w:val="en-US"/>
              </w:rPr>
            </w:pPr>
            <w:r w:rsidRPr="00C24D2A">
              <w:rPr>
                <w:rFonts w:ascii="Arial" w:eastAsia="Bell MT" w:hAnsi="Arial" w:cs="Arial"/>
                <w:b/>
                <w:bCs/>
                <w:lang w:val="en-US"/>
              </w:rPr>
              <w:t>Concepto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47E618B1" w14:textId="7865FC39" w:rsidR="02790112" w:rsidRPr="00C24D2A" w:rsidRDefault="02790112" w:rsidP="00F61175">
            <w:pPr>
              <w:spacing w:before="120" w:after="120"/>
              <w:jc w:val="center"/>
              <w:rPr>
                <w:rFonts w:ascii="Arial" w:eastAsia="Bell MT" w:hAnsi="Arial" w:cs="Arial"/>
                <w:b/>
                <w:bCs/>
                <w:lang w:val="en-US"/>
              </w:rPr>
            </w:pPr>
            <w:r w:rsidRPr="00C24D2A">
              <w:rPr>
                <w:rFonts w:ascii="Arial" w:eastAsia="Bell MT" w:hAnsi="Arial" w:cs="Arial"/>
                <w:b/>
                <w:bCs/>
                <w:lang w:val="en-US"/>
              </w:rPr>
              <w:t>Glosa</w:t>
            </w:r>
          </w:p>
        </w:tc>
      </w:tr>
      <w:tr w:rsidR="02790112" w:rsidRPr="00C24D2A" w14:paraId="7D5318E2" w14:textId="77777777" w:rsidTr="00F61175">
        <w:trPr>
          <w:trHeight w:val="390"/>
        </w:trPr>
        <w:tc>
          <w:tcPr>
            <w:tcW w:w="184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15F388A" w14:textId="439F4888" w:rsidR="02790112" w:rsidRPr="00C24D2A" w:rsidRDefault="02790112" w:rsidP="00D87FD2">
            <w:pPr>
              <w:spacing w:before="120" w:after="120"/>
              <w:jc w:val="center"/>
              <w:rPr>
                <w:rFonts w:ascii="Arial" w:eastAsia="Bell MT" w:hAnsi="Arial" w:cs="Arial"/>
                <w:color w:val="000000" w:themeColor="text1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4A2FA1B" w14:textId="7BFFE7F7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</w:rPr>
            </w:pPr>
          </w:p>
          <w:p w14:paraId="44EDE07E" w14:textId="34F6E489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</w:rPr>
              <w:t>No califica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03C13B" w14:textId="00852462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</w:rPr>
              <w:t xml:space="preserve">La </w:t>
            </w:r>
            <w:r w:rsidR="00414E08" w:rsidRPr="00C24D2A">
              <w:rPr>
                <w:rFonts w:ascii="Arial" w:eastAsia="Bell MT" w:hAnsi="Arial" w:cs="Arial"/>
                <w:color w:val="000000" w:themeColor="text1"/>
              </w:rPr>
              <w:t>p</w:t>
            </w:r>
            <w:r w:rsidRPr="00C24D2A">
              <w:rPr>
                <w:rFonts w:ascii="Arial" w:eastAsia="Bell MT" w:hAnsi="Arial" w:cs="Arial"/>
                <w:color w:val="000000" w:themeColor="text1"/>
              </w:rPr>
              <w:t xml:space="preserve">ropuesta no cumple/aborda el criterio bajo análisis o no puede ser evaluada debido a la falta de antecedentes, o </w:t>
            </w:r>
            <w:r w:rsidR="00414E08" w:rsidRPr="00C24D2A">
              <w:rPr>
                <w:rFonts w:ascii="Arial" w:eastAsia="Bell MT" w:hAnsi="Arial" w:cs="Arial"/>
                <w:color w:val="000000" w:themeColor="text1"/>
              </w:rPr>
              <w:t xml:space="preserve">a que la </w:t>
            </w:r>
            <w:r w:rsidRPr="00C24D2A">
              <w:rPr>
                <w:rFonts w:ascii="Arial" w:eastAsia="Bell MT" w:hAnsi="Arial" w:cs="Arial"/>
                <w:color w:val="000000" w:themeColor="text1"/>
              </w:rPr>
              <w:t>información</w:t>
            </w:r>
            <w:r w:rsidR="00414E08" w:rsidRPr="00C24D2A">
              <w:rPr>
                <w:rFonts w:ascii="Arial" w:eastAsia="Bell MT" w:hAnsi="Arial" w:cs="Arial"/>
                <w:color w:val="000000" w:themeColor="text1"/>
              </w:rPr>
              <w:t xml:space="preserve"> es</w:t>
            </w:r>
            <w:r w:rsidRPr="00C24D2A">
              <w:rPr>
                <w:rFonts w:ascii="Arial" w:eastAsia="Bell MT" w:hAnsi="Arial" w:cs="Arial"/>
                <w:color w:val="000000" w:themeColor="text1"/>
              </w:rPr>
              <w:t xml:space="preserve"> incompleta.</w:t>
            </w:r>
          </w:p>
        </w:tc>
      </w:tr>
      <w:tr w:rsidR="02790112" w:rsidRPr="00C24D2A" w14:paraId="6D2102AF" w14:textId="77777777" w:rsidTr="00F61175">
        <w:trPr>
          <w:trHeight w:val="375"/>
        </w:trPr>
        <w:tc>
          <w:tcPr>
            <w:tcW w:w="1848" w:type="dxa"/>
            <w:tcMar>
              <w:left w:w="108" w:type="dxa"/>
              <w:right w:w="108" w:type="dxa"/>
            </w:tcMar>
            <w:vAlign w:val="center"/>
          </w:tcPr>
          <w:p w14:paraId="7EDD06AE" w14:textId="6E944DB7" w:rsidR="02790112" w:rsidRPr="00C24D2A" w:rsidRDefault="02790112" w:rsidP="00D87FD2">
            <w:pPr>
              <w:spacing w:before="120" w:after="120"/>
              <w:jc w:val="center"/>
              <w:rPr>
                <w:rFonts w:ascii="Arial" w:eastAsia="Bell MT" w:hAnsi="Arial" w:cs="Arial"/>
              </w:rPr>
            </w:pPr>
            <w:r w:rsidRPr="00C24D2A">
              <w:rPr>
                <w:rFonts w:ascii="Arial" w:eastAsia="Bell MT" w:hAnsi="Arial" w:cs="Arial"/>
              </w:rPr>
              <w:t>1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7A521E42" w14:textId="0E9C8900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</w:rPr>
            </w:pPr>
            <w:r w:rsidRPr="00C24D2A">
              <w:rPr>
                <w:rFonts w:ascii="Arial" w:eastAsia="Bell MT" w:hAnsi="Arial" w:cs="Arial"/>
              </w:rPr>
              <w:t>Deficiente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41DAF7A5" w14:textId="2DDA014D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</w:rPr>
            </w:pPr>
            <w:r w:rsidRPr="00C24D2A">
              <w:rPr>
                <w:rFonts w:ascii="Arial" w:eastAsia="Bell MT" w:hAnsi="Arial" w:cs="Arial"/>
              </w:rPr>
              <w:t>La propuesta no cumple/aborda adecuadamente los aspectos del criterio o hay graves deficiencias.</w:t>
            </w:r>
          </w:p>
        </w:tc>
      </w:tr>
      <w:tr w:rsidR="02790112" w:rsidRPr="00C24D2A" w14:paraId="03344C27" w14:textId="77777777" w:rsidTr="00F61175">
        <w:trPr>
          <w:trHeight w:val="375"/>
        </w:trPr>
        <w:tc>
          <w:tcPr>
            <w:tcW w:w="184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DD4078A" w14:textId="31393A9A" w:rsidR="02790112" w:rsidRPr="00C24D2A" w:rsidRDefault="02790112" w:rsidP="00D87FD2">
            <w:pPr>
              <w:tabs>
                <w:tab w:val="left" w:pos="240"/>
              </w:tabs>
              <w:spacing w:before="120" w:after="120"/>
              <w:jc w:val="center"/>
              <w:rPr>
                <w:rFonts w:ascii="Arial" w:eastAsia="Bell MT" w:hAnsi="Arial" w:cs="Arial"/>
                <w:color w:val="000000" w:themeColor="text1"/>
                <w:lang w:val="en-US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566C97D" w14:textId="2E668B9F" w:rsidR="02790112" w:rsidRPr="00C24D2A" w:rsidRDefault="02790112" w:rsidP="00D87FD2">
            <w:pPr>
              <w:tabs>
                <w:tab w:val="left" w:pos="240"/>
              </w:tabs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  <w:lang w:val="en-US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  <w:lang w:val="en-US"/>
              </w:rPr>
              <w:t>Regular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3142DBC" w14:textId="0A68A1A6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</w:rPr>
              <w:t>La propuesta cumple/aborda en términos generales los aspectos del criterio, pero existen importantes deficiencias.</w:t>
            </w:r>
          </w:p>
        </w:tc>
      </w:tr>
      <w:tr w:rsidR="02790112" w:rsidRPr="00C24D2A" w14:paraId="12E1E8FA" w14:textId="77777777" w:rsidTr="00F61175">
        <w:trPr>
          <w:trHeight w:val="375"/>
        </w:trPr>
        <w:tc>
          <w:tcPr>
            <w:tcW w:w="1848" w:type="dxa"/>
            <w:tcMar>
              <w:left w:w="108" w:type="dxa"/>
              <w:right w:w="108" w:type="dxa"/>
            </w:tcMar>
            <w:vAlign w:val="center"/>
          </w:tcPr>
          <w:p w14:paraId="588D68D8" w14:textId="039B906C" w:rsidR="02790112" w:rsidRPr="00C24D2A" w:rsidRDefault="02790112" w:rsidP="00D87FD2">
            <w:pPr>
              <w:spacing w:before="120" w:after="120"/>
              <w:jc w:val="center"/>
              <w:rPr>
                <w:rFonts w:ascii="Arial" w:eastAsia="Bell MT" w:hAnsi="Arial" w:cs="Arial"/>
                <w:lang w:val="en-US"/>
              </w:rPr>
            </w:pPr>
            <w:r w:rsidRPr="00C24D2A">
              <w:rPr>
                <w:rFonts w:ascii="Arial" w:eastAsia="Bell MT" w:hAnsi="Arial" w:cs="Arial"/>
                <w:lang w:val="en-US"/>
              </w:rPr>
              <w:t>3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7B6B35BF" w14:textId="5D6F6F58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lang w:val="en-US"/>
              </w:rPr>
            </w:pPr>
            <w:r w:rsidRPr="00C24D2A">
              <w:rPr>
                <w:rFonts w:ascii="Arial" w:eastAsia="Bell MT" w:hAnsi="Arial" w:cs="Arial"/>
                <w:lang w:val="en-US"/>
              </w:rPr>
              <w:t>Bueno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78101ABF" w14:textId="18414F97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</w:rPr>
            </w:pPr>
            <w:r w:rsidRPr="00C24D2A">
              <w:rPr>
                <w:rFonts w:ascii="Arial" w:eastAsia="Bell MT" w:hAnsi="Arial" w:cs="Arial"/>
              </w:rPr>
              <w:t xml:space="preserve">La propuesta cumple/aborda correctamente los aspectos del criterio, aunque requiere </w:t>
            </w:r>
            <w:r w:rsidR="009C4823" w:rsidRPr="00C24D2A">
              <w:rPr>
                <w:rFonts w:ascii="Arial" w:eastAsia="Bell MT" w:hAnsi="Arial" w:cs="Arial"/>
              </w:rPr>
              <w:t xml:space="preserve">algunas </w:t>
            </w:r>
            <w:r w:rsidRPr="00C24D2A">
              <w:rPr>
                <w:rFonts w:ascii="Arial" w:eastAsia="Bell MT" w:hAnsi="Arial" w:cs="Arial"/>
              </w:rPr>
              <w:t>mejoras.</w:t>
            </w:r>
          </w:p>
        </w:tc>
      </w:tr>
      <w:tr w:rsidR="02790112" w:rsidRPr="00C24D2A" w14:paraId="3E113260" w14:textId="77777777" w:rsidTr="00F61175">
        <w:trPr>
          <w:trHeight w:val="375"/>
        </w:trPr>
        <w:tc>
          <w:tcPr>
            <w:tcW w:w="1848" w:type="dxa"/>
            <w:tcMar>
              <w:left w:w="108" w:type="dxa"/>
              <w:right w:w="108" w:type="dxa"/>
            </w:tcMar>
            <w:vAlign w:val="center"/>
          </w:tcPr>
          <w:p w14:paraId="3E7D906B" w14:textId="4E8F9296" w:rsidR="02790112" w:rsidRPr="00C24D2A" w:rsidRDefault="02790112" w:rsidP="00D87FD2">
            <w:pPr>
              <w:spacing w:before="120" w:after="120"/>
              <w:jc w:val="center"/>
              <w:rPr>
                <w:rFonts w:ascii="Arial" w:eastAsia="Bell MT" w:hAnsi="Arial" w:cs="Arial"/>
                <w:lang w:val="en-US"/>
              </w:rPr>
            </w:pPr>
            <w:r w:rsidRPr="00C24D2A">
              <w:rPr>
                <w:rFonts w:ascii="Arial" w:eastAsia="Bell MT" w:hAnsi="Arial" w:cs="Arial"/>
                <w:lang w:val="en-US"/>
              </w:rPr>
              <w:t>4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5D45E18A" w14:textId="7F613DE9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lang w:val="en-US"/>
              </w:rPr>
            </w:pPr>
            <w:r w:rsidRPr="00C24D2A">
              <w:rPr>
                <w:rFonts w:ascii="Arial" w:eastAsia="Bell MT" w:hAnsi="Arial" w:cs="Arial"/>
                <w:lang w:val="en-US"/>
              </w:rPr>
              <w:t>Muy bueno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4A04D2F4" w14:textId="086BC16A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lang w:val="es-ES"/>
              </w:rPr>
            </w:pPr>
            <w:r w:rsidRPr="00C24D2A">
              <w:rPr>
                <w:rFonts w:ascii="Arial" w:eastAsia="Bell MT" w:hAnsi="Arial" w:cs="Arial"/>
                <w:lang w:val="es-ES"/>
              </w:rPr>
              <w:t xml:space="preserve">La propuesta cumple/aborda los aspectos del criterio de muy buena manera, aun cuando son posibles </w:t>
            </w:r>
            <w:r w:rsidR="009C4823" w:rsidRPr="00C24D2A">
              <w:rPr>
                <w:rFonts w:ascii="Arial" w:eastAsia="Bell MT" w:hAnsi="Arial" w:cs="Arial"/>
                <w:lang w:val="es-ES"/>
              </w:rPr>
              <w:t xml:space="preserve">algunas </w:t>
            </w:r>
            <w:r w:rsidRPr="00C24D2A">
              <w:rPr>
                <w:rFonts w:ascii="Arial" w:eastAsia="Bell MT" w:hAnsi="Arial" w:cs="Arial"/>
                <w:lang w:val="es-ES"/>
              </w:rPr>
              <w:t>mejoras.</w:t>
            </w:r>
          </w:p>
        </w:tc>
      </w:tr>
      <w:tr w:rsidR="02790112" w:rsidRPr="00C24D2A" w14:paraId="5BE5F1EE" w14:textId="77777777" w:rsidTr="00F61175">
        <w:trPr>
          <w:trHeight w:val="375"/>
        </w:trPr>
        <w:tc>
          <w:tcPr>
            <w:tcW w:w="184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9F3795" w14:textId="5358935A" w:rsidR="02790112" w:rsidRPr="00C24D2A" w:rsidRDefault="02790112" w:rsidP="00D87FD2">
            <w:pPr>
              <w:spacing w:before="120" w:after="120"/>
              <w:jc w:val="center"/>
              <w:rPr>
                <w:rFonts w:ascii="Arial" w:eastAsia="Bell MT" w:hAnsi="Arial" w:cs="Arial"/>
                <w:color w:val="000000" w:themeColor="text1"/>
                <w:lang w:val="es-MX"/>
              </w:rPr>
            </w:pPr>
          </w:p>
          <w:p w14:paraId="27310D2D" w14:textId="42551793" w:rsidR="02790112" w:rsidRPr="00C24D2A" w:rsidRDefault="02790112" w:rsidP="00D87FD2">
            <w:pPr>
              <w:spacing w:before="120" w:after="120"/>
              <w:jc w:val="center"/>
              <w:rPr>
                <w:rFonts w:ascii="Arial" w:eastAsia="Bell MT" w:hAnsi="Arial" w:cs="Arial"/>
                <w:color w:val="000000" w:themeColor="text1"/>
                <w:lang w:val="en-US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328D408" w14:textId="7799C034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  <w:lang w:val="en-US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  <w:lang w:val="en-US"/>
              </w:rPr>
              <w:t>Excelente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1FEA838" w14:textId="2E70E882" w:rsidR="02790112" w:rsidRPr="00C24D2A" w:rsidRDefault="02790112" w:rsidP="00D87FD2">
            <w:pPr>
              <w:spacing w:before="120" w:after="120"/>
              <w:jc w:val="both"/>
              <w:rPr>
                <w:rFonts w:ascii="Arial" w:eastAsia="Bell MT" w:hAnsi="Arial" w:cs="Arial"/>
                <w:color w:val="000000" w:themeColor="text1"/>
                <w:lang w:val="en-US"/>
              </w:rPr>
            </w:pPr>
            <w:r w:rsidRPr="00C24D2A">
              <w:rPr>
                <w:rFonts w:ascii="Arial" w:eastAsia="Bell MT" w:hAnsi="Arial" w:cs="Arial"/>
                <w:color w:val="000000" w:themeColor="text1"/>
              </w:rPr>
              <w:t xml:space="preserve">La propuesta cumple/aborda de manera sobresaliente todos los aspectos relevantes </w:t>
            </w:r>
            <w:r w:rsidR="13543B31" w:rsidRPr="00C24D2A">
              <w:rPr>
                <w:rFonts w:ascii="Arial" w:eastAsia="Bell MT" w:hAnsi="Arial" w:cs="Arial"/>
                <w:color w:val="000000" w:themeColor="text1"/>
              </w:rPr>
              <w:t>del criterio</w:t>
            </w:r>
            <w:r w:rsidRPr="00C24D2A">
              <w:rPr>
                <w:rFonts w:ascii="Arial" w:eastAsia="Bell MT" w:hAnsi="Arial" w:cs="Arial"/>
                <w:color w:val="000000" w:themeColor="text1"/>
              </w:rPr>
              <w:t xml:space="preserve"> en cuestión. </w:t>
            </w:r>
            <w:r w:rsidRPr="00C24D2A">
              <w:rPr>
                <w:rFonts w:ascii="Arial" w:eastAsia="Bell MT" w:hAnsi="Arial" w:cs="Arial"/>
                <w:color w:val="000000" w:themeColor="text1"/>
                <w:lang w:val="en-US"/>
              </w:rPr>
              <w:t>Cualquier debilidad es menor.</w:t>
            </w:r>
          </w:p>
        </w:tc>
      </w:tr>
    </w:tbl>
    <w:p w14:paraId="32563633" w14:textId="77777777" w:rsidR="00570A3C" w:rsidRDefault="00570A3C" w:rsidP="00B16C64">
      <w:pPr>
        <w:spacing w:before="120" w:after="120" w:line="360" w:lineRule="auto"/>
        <w:jc w:val="both"/>
        <w:rPr>
          <w:rFonts w:ascii="Arial" w:eastAsia="Times New Roman" w:hAnsi="Arial" w:cs="Arial"/>
          <w:lang w:val="es-CL" w:eastAsia="es-MX"/>
        </w:rPr>
      </w:pPr>
    </w:p>
    <w:p w14:paraId="3E290FAC" w14:textId="34635821" w:rsidR="00B16C64" w:rsidRDefault="00B16C64" w:rsidP="00B16C64">
      <w:pPr>
        <w:spacing w:before="120" w:after="120" w:line="360" w:lineRule="auto"/>
        <w:jc w:val="both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 xml:space="preserve">Etapa </w:t>
      </w:r>
      <w:r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>3</w:t>
      </w:r>
      <w:r w:rsidRPr="00CF7BEA">
        <w:rPr>
          <w:rFonts w:ascii="Arial" w:eastAsia="Times New Roman" w:hAnsi="Arial" w:cs="Arial"/>
          <w:b/>
          <w:bCs/>
          <w:kern w:val="0"/>
          <w:u w:val="single"/>
          <w:lang w:val="es-CL" w:eastAsia="es-MX"/>
          <w14:ligatures w14:val="none"/>
        </w:rPr>
        <w:t xml:space="preserve"> “selección final”:</w:t>
      </w:r>
    </w:p>
    <w:p w14:paraId="5A195A4E" w14:textId="533CE63F" w:rsidR="006C7583" w:rsidRDefault="00B16C64" w:rsidP="009817F0">
      <w:pPr>
        <w:spacing w:before="120" w:after="0" w:line="360" w:lineRule="auto"/>
        <w:jc w:val="both"/>
        <w:rPr>
          <w:rFonts w:ascii="Arial" w:eastAsia="Times New Roman" w:hAnsi="Arial" w:cs="Arial"/>
          <w:lang w:val="es-CL" w:eastAsia="es-MX"/>
        </w:rPr>
      </w:pPr>
      <w:r>
        <w:rPr>
          <w:rFonts w:ascii="Arial" w:eastAsia="Times New Roman" w:hAnsi="Arial" w:cs="Arial"/>
          <w:lang w:val="es-CL" w:eastAsia="es-MX"/>
        </w:rPr>
        <w:t>L</w:t>
      </w:r>
      <w:r w:rsidRPr="00CF7BEA">
        <w:rPr>
          <w:rFonts w:ascii="Arial" w:eastAsia="Times New Roman" w:hAnsi="Arial" w:cs="Arial"/>
          <w:lang w:val="es-CL" w:eastAsia="es-MX"/>
        </w:rPr>
        <w:t>as propuestas preseleccionadas serán evaluadas por el comité de vicerrectores (o sus representantes)</w:t>
      </w:r>
      <w:r>
        <w:rPr>
          <w:rFonts w:ascii="Arial" w:eastAsia="Times New Roman" w:hAnsi="Arial" w:cs="Arial"/>
          <w:lang w:val="es-CL" w:eastAsia="es-MX"/>
        </w:rPr>
        <w:t>. Se considera una entrevista con los equipos a cargo de cada postulación</w:t>
      </w:r>
      <w:r w:rsidR="00BC1952">
        <w:rPr>
          <w:rFonts w:ascii="Arial" w:eastAsia="Times New Roman" w:hAnsi="Arial" w:cs="Arial"/>
          <w:lang w:val="es-CL" w:eastAsia="es-MX"/>
        </w:rPr>
        <w:t xml:space="preserve"> donde</w:t>
      </w:r>
      <w:r w:rsidR="00B94B3C">
        <w:rPr>
          <w:rFonts w:ascii="Arial" w:eastAsia="Times New Roman" w:hAnsi="Arial" w:cs="Arial"/>
          <w:lang w:val="es-CL" w:eastAsia="es-MX"/>
        </w:rPr>
        <w:t xml:space="preserve"> deberán exponer brevemente el proyecto y responder a las preguntas del comité</w:t>
      </w:r>
      <w:r>
        <w:rPr>
          <w:rFonts w:ascii="Arial" w:eastAsia="Times New Roman" w:hAnsi="Arial" w:cs="Arial"/>
          <w:lang w:val="es-CL" w:eastAsia="es-MX"/>
        </w:rPr>
        <w:t xml:space="preserve">. </w:t>
      </w:r>
      <w:r w:rsidR="00767C1C">
        <w:rPr>
          <w:rFonts w:ascii="Arial" w:eastAsia="Times New Roman" w:hAnsi="Arial" w:cs="Arial"/>
          <w:lang w:val="es-CL" w:eastAsia="es-MX"/>
        </w:rPr>
        <w:t>Se evaluará según los criterios establecidos en la etapa anterior</w:t>
      </w:r>
      <w:r w:rsidR="004D495A">
        <w:rPr>
          <w:rFonts w:ascii="Arial" w:eastAsia="Times New Roman" w:hAnsi="Arial" w:cs="Arial"/>
          <w:lang w:val="es-CL" w:eastAsia="es-MX"/>
        </w:rPr>
        <w:t xml:space="preserve"> (tablas 1 y 2)</w:t>
      </w:r>
      <w:r w:rsidR="00767C1C">
        <w:rPr>
          <w:rFonts w:ascii="Arial" w:eastAsia="Times New Roman" w:hAnsi="Arial" w:cs="Arial"/>
          <w:lang w:val="es-CL" w:eastAsia="es-MX"/>
        </w:rPr>
        <w:t xml:space="preserve">; </w:t>
      </w:r>
      <w:r w:rsidR="00882785">
        <w:rPr>
          <w:rFonts w:ascii="Arial" w:eastAsia="Times New Roman" w:hAnsi="Arial" w:cs="Arial"/>
          <w:lang w:val="es-CL" w:eastAsia="es-MX"/>
        </w:rPr>
        <w:t>para determinar la nota final de selección.</w:t>
      </w:r>
    </w:p>
    <w:p w14:paraId="0C252F80" w14:textId="2769CE32" w:rsidR="00B16C64" w:rsidRPr="00B16C64" w:rsidRDefault="00B16C64" w:rsidP="00CF4135">
      <w:pPr>
        <w:spacing w:before="120" w:after="0" w:line="360" w:lineRule="auto"/>
        <w:jc w:val="both"/>
        <w:rPr>
          <w:rFonts w:ascii="Arial" w:eastAsia="Times New Roman" w:hAnsi="Arial" w:cs="Arial"/>
          <w:lang w:val="es-CL" w:eastAsia="es-MX"/>
        </w:rPr>
      </w:pPr>
      <w:r>
        <w:rPr>
          <w:rFonts w:ascii="Arial" w:eastAsia="Times New Roman" w:hAnsi="Arial" w:cs="Arial"/>
          <w:lang w:val="es-CL" w:eastAsia="es-MX"/>
        </w:rPr>
        <w:t xml:space="preserve">Se concluye con la selección de las 5 ganadoras, </w:t>
      </w:r>
      <w:r w:rsidR="00EB6E89">
        <w:rPr>
          <w:rFonts w:ascii="Arial" w:eastAsia="Times New Roman" w:hAnsi="Arial" w:cs="Arial"/>
          <w:lang w:val="es-CL" w:eastAsia="es-MX"/>
        </w:rPr>
        <w:t xml:space="preserve">con los respectivos </w:t>
      </w:r>
      <w:r w:rsidR="00880CDA">
        <w:rPr>
          <w:rFonts w:ascii="Arial" w:eastAsia="Times New Roman" w:hAnsi="Arial" w:cs="Arial"/>
          <w:lang w:val="es-CL" w:eastAsia="es-MX"/>
        </w:rPr>
        <w:t xml:space="preserve">puntajes mayores, </w:t>
      </w:r>
      <w:r>
        <w:rPr>
          <w:rFonts w:ascii="Arial" w:eastAsia="Times New Roman" w:hAnsi="Arial" w:cs="Arial"/>
          <w:lang w:val="es-CL" w:eastAsia="es-MX"/>
        </w:rPr>
        <w:t>lo que será notificado al investigador principal</w:t>
      </w:r>
      <w:r w:rsidRPr="00CF7BEA">
        <w:rPr>
          <w:rFonts w:ascii="Arial" w:eastAsia="Times New Roman" w:hAnsi="Arial" w:cs="Arial"/>
          <w:lang w:val="es-CL" w:eastAsia="es-MX"/>
        </w:rPr>
        <w:t xml:space="preserve">. </w:t>
      </w:r>
    </w:p>
    <w:p w14:paraId="0BADB33D" w14:textId="23FEFEF7" w:rsidR="43BE9911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lastRenderedPageBreak/>
        <w:t xml:space="preserve">9. </w:t>
      </w:r>
      <w:r w:rsidR="009B5E15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Documentos e</w:t>
      </w: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ntregables</w:t>
      </w:r>
      <w:r w:rsidR="009B5E15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 xml:space="preserve"> </w:t>
      </w:r>
      <w:r w:rsidR="000465B9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 xml:space="preserve">por parte de los responsables </w:t>
      </w:r>
      <w:r w:rsidR="009B5E15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de los proyectos adjudicados:</w:t>
      </w:r>
    </w:p>
    <w:p w14:paraId="7EB341A1" w14:textId="527B01AB" w:rsidR="00F26CB3" w:rsidRPr="00C24D2A" w:rsidRDefault="00F76D3F" w:rsidP="00FF15C8">
      <w:pPr>
        <w:pStyle w:val="Prrafodelista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Informe de avance (mes 5):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r w:rsidR="00FA2DEA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debe incluir </w:t>
      </w:r>
      <w:r w:rsidR="00E9405B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la estructura del todo el proyecto, </w:t>
      </w:r>
      <w:r w:rsidR="0043335C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el </w:t>
      </w:r>
      <w:r w:rsidR="00FA2DEA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d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iagnóstico</w:t>
      </w:r>
      <w:r w:rsidR="00412AFF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r w:rsidR="00E9405B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terminado </w:t>
      </w:r>
      <w:r w:rsidR="00412AFF">
        <w:rPr>
          <w:rFonts w:ascii="Arial" w:eastAsia="Times New Roman" w:hAnsi="Arial" w:cs="Arial"/>
          <w:kern w:val="0"/>
          <w:lang w:val="es-CL" w:eastAsia="es-MX"/>
          <w14:ligatures w14:val="none"/>
        </w:rPr>
        <w:t>y la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metodología </w:t>
      </w:r>
      <w:r w:rsidR="00FA2BC3">
        <w:rPr>
          <w:rFonts w:ascii="Arial" w:eastAsia="Times New Roman" w:hAnsi="Arial" w:cs="Arial"/>
          <w:kern w:val="0"/>
          <w:lang w:val="es-CL" w:eastAsia="es-MX"/>
          <w14:ligatures w14:val="none"/>
        </w:rPr>
        <w:t>que se usará para la definición de la propuesta de mejora.</w:t>
      </w:r>
    </w:p>
    <w:p w14:paraId="496CF480" w14:textId="63FBDA6D" w:rsidR="00F26CB3" w:rsidRPr="0006354B" w:rsidRDefault="00F76D3F" w:rsidP="00FF15C8">
      <w:pPr>
        <w:pStyle w:val="Prrafodelista"/>
        <w:numPr>
          <w:ilvl w:val="0"/>
          <w:numId w:val="17"/>
        </w:numPr>
        <w:spacing w:before="120" w:after="120" w:line="360" w:lineRule="auto"/>
        <w:contextualSpacing w:val="0"/>
        <w:jc w:val="both"/>
        <w:outlineLvl w:val="1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06354B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Informe final (mes 10):</w:t>
      </w:r>
      <w:r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r w:rsidR="00FA2BC3"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debe </w:t>
      </w:r>
      <w:r w:rsidR="0066404D"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cumplir </w:t>
      </w:r>
      <w:r w:rsidR="00DF3282"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a cabalidad </w:t>
      </w:r>
      <w:r w:rsidR="0066404D"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>con l</w:t>
      </w:r>
      <w:r w:rsidR="00DF3282"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>os r</w:t>
      </w:r>
      <w:r w:rsidR="00DF3282" w:rsidRPr="0006354B">
        <w:rPr>
          <w:rFonts w:ascii="Arial" w:hAnsi="Arial" w:cs="Arial"/>
          <w:lang w:val="es-CL"/>
        </w:rPr>
        <w:t xml:space="preserve">equisitos de una investigación en política pública definidos </w:t>
      </w:r>
      <w:r w:rsidR="00B57BD9" w:rsidRPr="0006354B">
        <w:rPr>
          <w:rFonts w:ascii="Arial" w:hAnsi="Arial" w:cs="Arial"/>
          <w:lang w:val="es-CL"/>
        </w:rPr>
        <w:t>en el numeral 4 de estas bases</w:t>
      </w:r>
      <w:r w:rsidRPr="0006354B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</w:p>
    <w:p w14:paraId="40A0D51B" w14:textId="24891040" w:rsidR="00541377" w:rsidRPr="005629A2" w:rsidRDefault="00372AFD" w:rsidP="005629A2">
      <w:pPr>
        <w:pStyle w:val="Prrafodelista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Informe de política pública</w:t>
      </w:r>
      <w:r w:rsidRPr="00C24D2A">
        <w:rPr>
          <w:rFonts w:ascii="Arial" w:eastAsia="Times New Roman" w:hAnsi="Arial" w:cs="Arial"/>
          <w:b/>
          <w:bCs/>
          <w:i/>
          <w:iCs/>
          <w:kern w:val="0"/>
          <w:lang w:val="es-CL" w:eastAsia="es-MX"/>
          <w14:ligatures w14:val="none"/>
        </w:rPr>
        <w:t xml:space="preserve"> (p</w:t>
      </w:r>
      <w:r w:rsidR="00F76D3F" w:rsidRPr="00C24D2A">
        <w:rPr>
          <w:rFonts w:ascii="Arial" w:eastAsia="Times New Roman" w:hAnsi="Arial" w:cs="Arial"/>
          <w:b/>
          <w:bCs/>
          <w:i/>
          <w:iCs/>
          <w:kern w:val="0"/>
          <w:lang w:val="es-CL" w:eastAsia="es-MX"/>
          <w14:ligatures w14:val="none"/>
        </w:rPr>
        <w:t xml:space="preserve">olicy </w:t>
      </w:r>
      <w:r w:rsidRPr="00C24D2A">
        <w:rPr>
          <w:rFonts w:ascii="Arial" w:eastAsia="Times New Roman" w:hAnsi="Arial" w:cs="Arial"/>
          <w:b/>
          <w:bCs/>
          <w:i/>
          <w:iCs/>
          <w:kern w:val="0"/>
          <w:lang w:val="es-CL" w:eastAsia="es-MX"/>
          <w14:ligatures w14:val="none"/>
        </w:rPr>
        <w:t>b</w:t>
      </w:r>
      <w:r w:rsidR="00F76D3F" w:rsidRPr="0006354B">
        <w:rPr>
          <w:rFonts w:ascii="Arial" w:eastAsia="Times New Roman" w:hAnsi="Arial" w:cs="Arial"/>
          <w:b/>
          <w:bCs/>
          <w:i/>
          <w:iCs/>
          <w:kern w:val="0"/>
          <w:lang w:val="es-CL" w:eastAsia="es-MX"/>
          <w14:ligatures w14:val="none"/>
        </w:rPr>
        <w:t>rief</w:t>
      </w:r>
      <w:r w:rsidRPr="00C24D2A">
        <w:rPr>
          <w:rFonts w:ascii="Arial" w:eastAsia="Times New Roman" w:hAnsi="Arial" w:cs="Arial"/>
          <w:b/>
          <w:bCs/>
          <w:i/>
          <w:iCs/>
          <w:kern w:val="0"/>
          <w:lang w:val="es-CL" w:eastAsia="es-MX"/>
          <w14:ligatures w14:val="none"/>
        </w:rPr>
        <w:t>)</w:t>
      </w:r>
      <w:r w:rsidR="00F76D3F"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:</w:t>
      </w:r>
      <w:r w:rsidR="0083312D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</w:t>
      </w:r>
      <w:r w:rsidR="00956903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d</w:t>
      </w:r>
      <w:r w:rsidR="00F76D3F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ocumento síntesis (</w:t>
      </w:r>
      <w:r w:rsidR="005909D6">
        <w:rPr>
          <w:rFonts w:ascii="Arial" w:eastAsia="Times New Roman" w:hAnsi="Arial" w:cs="Arial"/>
          <w:kern w:val="0"/>
          <w:lang w:val="es-CL" w:eastAsia="es-MX"/>
          <w14:ligatures w14:val="none"/>
        </w:rPr>
        <w:t>5-10</w:t>
      </w:r>
      <w:r w:rsidR="00F76D3F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páginas) con recomendaciones y beneficios esperados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. Este documento</w:t>
      </w:r>
      <w:r w:rsidR="00F26CB3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debe ser entregado, para revisión, junto al informe final. El formato</w:t>
      </w:r>
      <w:r w:rsidR="00A201B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será entregado a los proyectos </w:t>
      </w:r>
      <w:r w:rsidR="008156DD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adjudicados</w:t>
      </w:r>
      <w:r w:rsidR="00A201B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</w:p>
    <w:p w14:paraId="574995C4" w14:textId="77777777" w:rsidR="00F76D3F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10. Cronograma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9"/>
        <w:gridCol w:w="2204"/>
      </w:tblGrid>
      <w:tr w:rsidR="00F76D3F" w:rsidRPr="00C24D2A" w14:paraId="067EE32C" w14:textId="77777777" w:rsidTr="000465B9">
        <w:tc>
          <w:tcPr>
            <w:tcW w:w="0" w:type="auto"/>
            <w:hideMark/>
          </w:tcPr>
          <w:p w14:paraId="3D035998" w14:textId="77777777" w:rsidR="00F76D3F" w:rsidRPr="00C24D2A" w:rsidRDefault="00F76D3F" w:rsidP="00F61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  <w:t>Actividad</w:t>
            </w:r>
          </w:p>
        </w:tc>
        <w:tc>
          <w:tcPr>
            <w:tcW w:w="0" w:type="auto"/>
            <w:hideMark/>
          </w:tcPr>
          <w:p w14:paraId="4490EA72" w14:textId="77777777" w:rsidR="00F76D3F" w:rsidRPr="00C24D2A" w:rsidRDefault="00F76D3F" w:rsidP="00F61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b/>
                <w:bCs/>
                <w:kern w:val="0"/>
                <w:lang w:val="es-CL" w:eastAsia="es-MX"/>
                <w14:ligatures w14:val="none"/>
              </w:rPr>
              <w:t>Fecha</w:t>
            </w:r>
          </w:p>
        </w:tc>
      </w:tr>
      <w:tr w:rsidR="00F76D3F" w:rsidRPr="00C24D2A" w14:paraId="1BAAD3C1" w14:textId="77777777" w:rsidTr="000465B9">
        <w:tc>
          <w:tcPr>
            <w:tcW w:w="0" w:type="auto"/>
            <w:hideMark/>
          </w:tcPr>
          <w:p w14:paraId="4CDDB499" w14:textId="77777777" w:rsidR="00F76D3F" w:rsidRPr="00C24D2A" w:rsidRDefault="00F76D3F" w:rsidP="00FF15C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Apertura convocatoria</w:t>
            </w:r>
          </w:p>
        </w:tc>
        <w:tc>
          <w:tcPr>
            <w:tcW w:w="0" w:type="auto"/>
            <w:hideMark/>
          </w:tcPr>
          <w:p w14:paraId="70663276" w14:textId="09079F7C" w:rsidR="00F76D3F" w:rsidRPr="00C24D2A" w:rsidRDefault="00E03DF8" w:rsidP="00FF15C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09</w:t>
            </w:r>
            <w:r w:rsidR="00D32344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dic</w:t>
            </w:r>
            <w:r w:rsidR="79D340A2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iembre</w:t>
            </w:r>
            <w:r w:rsidR="00F76D3F"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 2025</w:t>
            </w:r>
          </w:p>
        </w:tc>
      </w:tr>
      <w:tr w:rsidR="00F76D3F" w:rsidRPr="00C24D2A" w14:paraId="31C54A8E" w14:textId="77777777" w:rsidTr="000465B9">
        <w:tc>
          <w:tcPr>
            <w:tcW w:w="0" w:type="auto"/>
            <w:hideMark/>
          </w:tcPr>
          <w:p w14:paraId="038A4266" w14:textId="77777777" w:rsidR="00F76D3F" w:rsidRPr="00C24D2A" w:rsidRDefault="00F76D3F" w:rsidP="00FF15C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Taller de formulación y evaluación de impacto</w:t>
            </w:r>
          </w:p>
        </w:tc>
        <w:tc>
          <w:tcPr>
            <w:tcW w:w="0" w:type="auto"/>
            <w:hideMark/>
          </w:tcPr>
          <w:p w14:paraId="6A21E7C4" w14:textId="664D76FC" w:rsidR="00F76D3F" w:rsidRPr="00C24D2A" w:rsidRDefault="006B5743" w:rsidP="00FF15C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0</w:t>
            </w:r>
            <w:r w:rsidR="00B27240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 de enero 2026</w:t>
            </w:r>
          </w:p>
        </w:tc>
      </w:tr>
      <w:tr w:rsidR="00D51A4A" w:rsidRPr="00C24D2A" w14:paraId="29DF8B7F" w14:textId="77777777" w:rsidTr="000465B9">
        <w:tc>
          <w:tcPr>
            <w:tcW w:w="0" w:type="auto"/>
          </w:tcPr>
          <w:p w14:paraId="3C692698" w14:textId="58CBAD29" w:rsidR="00D51A4A" w:rsidRPr="00C24D2A" w:rsidRDefault="00D51A4A" w:rsidP="00D51A4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Cierre postulaciones</w:t>
            </w:r>
          </w:p>
        </w:tc>
        <w:tc>
          <w:tcPr>
            <w:tcW w:w="0" w:type="auto"/>
          </w:tcPr>
          <w:p w14:paraId="28FA6ACA" w14:textId="2BAC1D00" w:rsidR="00D51A4A" w:rsidRDefault="00D51A4A" w:rsidP="00D51A4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15 enero 202</w:t>
            </w: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6</w:t>
            </w:r>
          </w:p>
        </w:tc>
      </w:tr>
      <w:tr w:rsidR="00F76D3F" w:rsidRPr="00C24D2A" w14:paraId="2B79901D" w14:textId="77777777" w:rsidTr="00D51A4A">
        <w:tc>
          <w:tcPr>
            <w:tcW w:w="0" w:type="auto"/>
          </w:tcPr>
          <w:p w14:paraId="78CA0931" w14:textId="34060CE8" w:rsidR="00F76D3F" w:rsidRPr="00C24D2A" w:rsidRDefault="00A37610" w:rsidP="00FF15C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Se </w:t>
            </w:r>
            <w:r w:rsidR="00351A4B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informará</w:t>
            </w: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 los proyectos </w:t>
            </w:r>
            <w:r w:rsidR="00351A4B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declarados inadmisibles</w:t>
            </w:r>
          </w:p>
        </w:tc>
        <w:tc>
          <w:tcPr>
            <w:tcW w:w="0" w:type="auto"/>
          </w:tcPr>
          <w:p w14:paraId="79CF944F" w14:textId="67F52B76" w:rsidR="00F76D3F" w:rsidRPr="00C24D2A" w:rsidRDefault="00351A4B" w:rsidP="00FF15C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19 de enero 2026</w:t>
            </w:r>
          </w:p>
        </w:tc>
      </w:tr>
      <w:tr w:rsidR="00B67884" w:rsidRPr="00C24D2A" w14:paraId="2D771280" w14:textId="77777777" w:rsidTr="00D51A4A">
        <w:tc>
          <w:tcPr>
            <w:tcW w:w="0" w:type="auto"/>
          </w:tcPr>
          <w:p w14:paraId="5715850F" w14:textId="5A7BD698" w:rsidR="00B67884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Se informa</w:t>
            </w:r>
            <w:r w:rsidR="0076688F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n los proyectos no pre-seleccionados</w:t>
            </w:r>
          </w:p>
        </w:tc>
        <w:tc>
          <w:tcPr>
            <w:tcW w:w="0" w:type="auto"/>
          </w:tcPr>
          <w:p w14:paraId="6F9E7839" w14:textId="30F04AF5" w:rsidR="00B67884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29 de enero 2026</w:t>
            </w:r>
          </w:p>
        </w:tc>
      </w:tr>
      <w:tr w:rsidR="00B67884" w:rsidRPr="00C24D2A" w14:paraId="445006CE" w14:textId="77777777" w:rsidTr="000465B9">
        <w:tc>
          <w:tcPr>
            <w:tcW w:w="0" w:type="auto"/>
            <w:hideMark/>
          </w:tcPr>
          <w:p w14:paraId="719A7449" w14:textId="661A0B1F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Resultados y firma de contrato</w:t>
            </w:r>
          </w:p>
        </w:tc>
        <w:tc>
          <w:tcPr>
            <w:tcW w:w="0" w:type="auto"/>
            <w:hideMark/>
          </w:tcPr>
          <w:p w14:paraId="4D6C06DC" w14:textId="0B588722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05 marzo 2026</w:t>
            </w:r>
          </w:p>
        </w:tc>
      </w:tr>
      <w:tr w:rsidR="00B67884" w:rsidRPr="00C24D2A" w14:paraId="534C0578" w14:textId="77777777" w:rsidTr="000465B9">
        <w:tc>
          <w:tcPr>
            <w:tcW w:w="0" w:type="auto"/>
            <w:hideMark/>
          </w:tcPr>
          <w:p w14:paraId="4D21E15B" w14:textId="77777777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Informe de avance</w:t>
            </w:r>
          </w:p>
        </w:tc>
        <w:tc>
          <w:tcPr>
            <w:tcW w:w="0" w:type="auto"/>
            <w:hideMark/>
          </w:tcPr>
          <w:p w14:paraId="27CF35B4" w14:textId="5A779980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30 a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gosto 2026</w:t>
            </w:r>
          </w:p>
        </w:tc>
      </w:tr>
      <w:tr w:rsidR="00B67884" w:rsidRPr="00C24D2A" w14:paraId="4D5F00CF" w14:textId="77777777" w:rsidTr="000465B9">
        <w:tc>
          <w:tcPr>
            <w:tcW w:w="0" w:type="auto"/>
            <w:hideMark/>
          </w:tcPr>
          <w:p w14:paraId="267AA696" w14:textId="5D76E07C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 xml:space="preserve">Informe final y de política pública </w:t>
            </w:r>
          </w:p>
        </w:tc>
        <w:tc>
          <w:tcPr>
            <w:tcW w:w="0" w:type="auto"/>
            <w:hideMark/>
          </w:tcPr>
          <w:p w14:paraId="4A5581BD" w14:textId="5720E611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30 d</w:t>
            </w: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iciembre 2026</w:t>
            </w:r>
          </w:p>
        </w:tc>
      </w:tr>
      <w:tr w:rsidR="00B67884" w:rsidRPr="00C24D2A" w14:paraId="6E601394" w14:textId="77777777" w:rsidTr="000465B9">
        <w:tc>
          <w:tcPr>
            <w:tcW w:w="0" w:type="auto"/>
            <w:hideMark/>
          </w:tcPr>
          <w:p w14:paraId="50AED42C" w14:textId="77777777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Difusión y libro final</w:t>
            </w:r>
          </w:p>
        </w:tc>
        <w:tc>
          <w:tcPr>
            <w:tcW w:w="0" w:type="auto"/>
            <w:hideMark/>
          </w:tcPr>
          <w:p w14:paraId="5E0E870E" w14:textId="7ED17301" w:rsidR="00B67884" w:rsidRPr="00C24D2A" w:rsidRDefault="00B67884" w:rsidP="00B67884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</w:pPr>
            <w:r w:rsidRPr="00C24D2A">
              <w:rPr>
                <w:rFonts w:ascii="Arial" w:eastAsia="Times New Roman" w:hAnsi="Arial" w:cs="Arial"/>
                <w:kern w:val="0"/>
                <w:lang w:val="es-CL" w:eastAsia="es-MX"/>
                <w14:ligatures w14:val="none"/>
              </w:rPr>
              <w:t>Marzo–mayo 2027</w:t>
            </w:r>
          </w:p>
        </w:tc>
      </w:tr>
    </w:tbl>
    <w:p w14:paraId="0FAC3C65" w14:textId="77777777" w:rsidR="00CB0D13" w:rsidRPr="00C24D2A" w:rsidRDefault="00CB0D13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</w:p>
    <w:p w14:paraId="7F76A29B" w14:textId="7E0E8FB6" w:rsidR="43BE9911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11. Apoyo técnico IPSUSS</w:t>
      </w:r>
    </w:p>
    <w:p w14:paraId="737805AB" w14:textId="77777777" w:rsidR="00A260AD" w:rsidRDefault="00F76D3F" w:rsidP="00FF15C8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IPSUSS ofrecerá asesoría metodológica a los equipos </w:t>
      </w:r>
      <w:r w:rsidR="00A201B0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finalistas 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seleccionados en </w:t>
      </w:r>
      <w:r w:rsidR="003515BD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relación con el diagnóstico, 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diseño </w:t>
      </w:r>
      <w:r w:rsid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>de investigación y desarrollo de propuestas de política pública.</w:t>
      </w:r>
    </w:p>
    <w:p w14:paraId="5A89D2B5" w14:textId="77777777" w:rsidR="00CB0D13" w:rsidRPr="00C24D2A" w:rsidRDefault="00CB0D13" w:rsidP="00FF15C8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</w:p>
    <w:p w14:paraId="7B8B1CA5" w14:textId="7B9AE601" w:rsidR="43BE9911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12. Difusión de resultados</w:t>
      </w:r>
    </w:p>
    <w:p w14:paraId="01B1C62E" w14:textId="1653691A" w:rsidR="00F76D3F" w:rsidRPr="00A260AD" w:rsidRDefault="00F76D3F" w:rsidP="00A260A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>Los proyectos seleccionados serán difundidos mediante: seminarios, publicación institucional, notas en medios</w:t>
      </w:r>
      <w:r w:rsidR="004615A5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e institucionales</w:t>
      </w:r>
      <w:r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y presentaciones académicas.</w:t>
      </w:r>
      <w:r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br/>
        <w:t xml:space="preserve">El IPSUSS podrá publicar los </w:t>
      </w:r>
      <w:r w:rsidR="00BA7BB4"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>informes de política pública</w:t>
      </w:r>
      <w:r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como parte de</w:t>
      </w:r>
      <w:r w:rsidR="00584F02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los informes anuales de </w:t>
      </w:r>
      <w:r w:rsidR="00BA7BB4"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>i</w:t>
      </w:r>
      <w:r w:rsidRPr="00A260AD">
        <w:rPr>
          <w:rFonts w:ascii="Arial" w:eastAsia="Times New Roman" w:hAnsi="Arial" w:cs="Arial"/>
          <w:kern w:val="0"/>
          <w:lang w:val="es-CL" w:eastAsia="es-MX"/>
          <w14:ligatures w14:val="none"/>
        </w:rPr>
        <w:t>nvestigaciones USS 2026.</w:t>
      </w:r>
    </w:p>
    <w:p w14:paraId="00A00330" w14:textId="77777777" w:rsidR="00CB0D13" w:rsidRPr="00C24D2A" w:rsidRDefault="00CB0D13" w:rsidP="00FF15C8">
      <w:pPr>
        <w:pStyle w:val="Prrafodelista"/>
        <w:spacing w:before="120" w:after="120" w:line="360" w:lineRule="auto"/>
        <w:contextualSpacing w:val="0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</w:p>
    <w:p w14:paraId="7AF53847" w14:textId="641C9A74" w:rsidR="43BE9911" w:rsidRPr="00C24D2A" w:rsidRDefault="00F76D3F" w:rsidP="00FF15C8">
      <w:pPr>
        <w:spacing w:before="120" w:after="12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b/>
          <w:bCs/>
          <w:kern w:val="0"/>
          <w:lang w:val="es-CL" w:eastAsia="es-MX"/>
          <w14:ligatures w14:val="none"/>
        </w:rPr>
        <w:t>13. Propiedad intelectual y uso de resultados</w:t>
      </w:r>
    </w:p>
    <w:p w14:paraId="08672F87" w14:textId="69E35B09" w:rsidR="00F76D3F" w:rsidRPr="000159EE" w:rsidRDefault="00F76D3F" w:rsidP="000159EE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val="es-CL" w:eastAsia="es-MX"/>
          <w14:ligatures w14:val="none"/>
        </w:rPr>
      </w:pP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Los derechos de autor pertenecerán a la Universidad San Sebastián, garantizando el reconocimiento de los investigadores. Los resultados podrán ser utilizados para fines académicos</w:t>
      </w:r>
      <w:r w:rsidR="005909D6">
        <w:rPr>
          <w:rFonts w:ascii="Arial" w:eastAsia="Times New Roman" w:hAnsi="Arial" w:cs="Arial"/>
          <w:kern w:val="0"/>
          <w:lang w:val="es-CL" w:eastAsia="es-MX"/>
          <w14:ligatures w14:val="none"/>
        </w:rPr>
        <w:t>,</w:t>
      </w:r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 de </w:t>
      </w:r>
      <w:proofErr w:type="gramStart"/>
      <w:r w:rsidR="00C0401A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política </w:t>
      </w:r>
      <w:r w:rsidR="00336D57">
        <w:rPr>
          <w:rFonts w:ascii="Arial" w:eastAsia="Times New Roman" w:hAnsi="Arial" w:cs="Arial"/>
          <w:kern w:val="0"/>
          <w:lang w:val="es-CL" w:eastAsia="es-MX"/>
          <w14:ligatures w14:val="none"/>
        </w:rPr>
        <w:t xml:space="preserve">pública </w:t>
      </w:r>
      <w:r w:rsidR="00C0401A"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u opinión públicas</w:t>
      </w:r>
      <w:proofErr w:type="gramEnd"/>
      <w:r w:rsidRPr="00C24D2A">
        <w:rPr>
          <w:rFonts w:ascii="Arial" w:eastAsia="Times New Roman" w:hAnsi="Arial" w:cs="Arial"/>
          <w:kern w:val="0"/>
          <w:lang w:val="es-CL" w:eastAsia="es-MX"/>
          <w14:ligatures w14:val="none"/>
        </w:rPr>
        <w:t>.</w:t>
      </w:r>
    </w:p>
    <w:sectPr w:rsidR="00F76D3F" w:rsidRPr="000159EE" w:rsidSect="003F5151">
      <w:headerReference w:type="default" r:id="rId11"/>
      <w:footerReference w:type="defaul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80D1" w14:textId="77777777" w:rsidR="0032262C" w:rsidRDefault="0032262C">
      <w:pPr>
        <w:spacing w:after="0" w:line="240" w:lineRule="auto"/>
      </w:pPr>
      <w:r>
        <w:separator/>
      </w:r>
    </w:p>
  </w:endnote>
  <w:endnote w:type="continuationSeparator" w:id="0">
    <w:p w14:paraId="7F130968" w14:textId="77777777" w:rsidR="0032262C" w:rsidRDefault="0032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DCDD0F6" w14:paraId="596C415B" w14:textId="77777777" w:rsidTr="4DCDD0F6">
      <w:trPr>
        <w:trHeight w:val="300"/>
      </w:trPr>
      <w:tc>
        <w:tcPr>
          <w:tcW w:w="2945" w:type="dxa"/>
        </w:tcPr>
        <w:p w14:paraId="4E8D8518" w14:textId="0C755938" w:rsidR="4DCDD0F6" w:rsidRDefault="4DCDD0F6" w:rsidP="4DCDD0F6">
          <w:pPr>
            <w:pStyle w:val="Encabezado"/>
            <w:ind w:left="-115"/>
          </w:pPr>
        </w:p>
      </w:tc>
      <w:tc>
        <w:tcPr>
          <w:tcW w:w="2945" w:type="dxa"/>
        </w:tcPr>
        <w:p w14:paraId="5B8A6803" w14:textId="0B43050D" w:rsidR="4DCDD0F6" w:rsidRDefault="4DCDD0F6" w:rsidP="4DCDD0F6">
          <w:pPr>
            <w:pStyle w:val="Encabezado"/>
            <w:jc w:val="center"/>
          </w:pPr>
        </w:p>
      </w:tc>
      <w:tc>
        <w:tcPr>
          <w:tcW w:w="2945" w:type="dxa"/>
        </w:tcPr>
        <w:p w14:paraId="5EA0A803" w14:textId="7253EAF1" w:rsidR="4DCDD0F6" w:rsidRDefault="4DCDD0F6" w:rsidP="4DCDD0F6">
          <w:pPr>
            <w:pStyle w:val="Encabezado"/>
            <w:ind w:right="-115"/>
            <w:jc w:val="right"/>
          </w:pPr>
        </w:p>
      </w:tc>
    </w:tr>
  </w:tbl>
  <w:p w14:paraId="2F277AE3" w14:textId="6A5CF5D3" w:rsidR="4DCDD0F6" w:rsidRDefault="4DCDD0F6" w:rsidP="4DCDD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1B82" w14:textId="77777777" w:rsidR="0032262C" w:rsidRDefault="0032262C">
      <w:pPr>
        <w:spacing w:after="0" w:line="240" w:lineRule="auto"/>
      </w:pPr>
      <w:r>
        <w:separator/>
      </w:r>
    </w:p>
  </w:footnote>
  <w:footnote w:type="continuationSeparator" w:id="0">
    <w:p w14:paraId="3831C097" w14:textId="77777777" w:rsidR="0032262C" w:rsidRDefault="0032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44DE" w14:textId="35F282B7" w:rsidR="4DCDD0F6" w:rsidRDefault="00D5008A" w:rsidP="00D6523F">
    <w:pPr>
      <w:pStyle w:val="Encabezado"/>
      <w:jc w:val="center"/>
    </w:pPr>
    <w:r w:rsidRPr="00215182">
      <w:rPr>
        <w:noProof/>
        <w:lang w:val="es-MX"/>
      </w:rPr>
      <w:drawing>
        <wp:inline distT="0" distB="0" distL="0" distR="0" wp14:anchorId="338D7DB3" wp14:editId="561BFFFC">
          <wp:extent cx="3483334" cy="731902"/>
          <wp:effectExtent l="0" t="0" r="0" b="0"/>
          <wp:docPr id="863344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837" cy="74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C0D9D" w14:textId="77777777" w:rsidR="00215182" w:rsidRDefault="00215182" w:rsidP="4DCDD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BAD"/>
    <w:multiLevelType w:val="multilevel"/>
    <w:tmpl w:val="6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32864"/>
    <w:multiLevelType w:val="hybridMultilevel"/>
    <w:tmpl w:val="119E53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D4438"/>
    <w:multiLevelType w:val="multilevel"/>
    <w:tmpl w:val="9672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B6BBA"/>
    <w:multiLevelType w:val="hybridMultilevel"/>
    <w:tmpl w:val="3AD68482"/>
    <w:lvl w:ilvl="0" w:tplc="080A000F">
      <w:start w:val="1"/>
      <w:numFmt w:val="decimal"/>
      <w:lvlText w:val="%1."/>
      <w:lvlJc w:val="left"/>
      <w:pPr>
        <w:ind w:left="12" w:hanging="360"/>
      </w:pPr>
    </w:lvl>
    <w:lvl w:ilvl="1" w:tplc="080A0019" w:tentative="1">
      <w:start w:val="1"/>
      <w:numFmt w:val="lowerLetter"/>
      <w:lvlText w:val="%2."/>
      <w:lvlJc w:val="left"/>
      <w:pPr>
        <w:ind w:left="732" w:hanging="360"/>
      </w:pPr>
    </w:lvl>
    <w:lvl w:ilvl="2" w:tplc="080A001B" w:tentative="1">
      <w:start w:val="1"/>
      <w:numFmt w:val="lowerRoman"/>
      <w:lvlText w:val="%3."/>
      <w:lvlJc w:val="right"/>
      <w:pPr>
        <w:ind w:left="1452" w:hanging="180"/>
      </w:pPr>
    </w:lvl>
    <w:lvl w:ilvl="3" w:tplc="080A000F" w:tentative="1">
      <w:start w:val="1"/>
      <w:numFmt w:val="decimal"/>
      <w:lvlText w:val="%4."/>
      <w:lvlJc w:val="left"/>
      <w:pPr>
        <w:ind w:left="2172" w:hanging="360"/>
      </w:pPr>
    </w:lvl>
    <w:lvl w:ilvl="4" w:tplc="080A0019" w:tentative="1">
      <w:start w:val="1"/>
      <w:numFmt w:val="lowerLetter"/>
      <w:lvlText w:val="%5."/>
      <w:lvlJc w:val="left"/>
      <w:pPr>
        <w:ind w:left="2892" w:hanging="360"/>
      </w:pPr>
    </w:lvl>
    <w:lvl w:ilvl="5" w:tplc="080A001B" w:tentative="1">
      <w:start w:val="1"/>
      <w:numFmt w:val="lowerRoman"/>
      <w:lvlText w:val="%6."/>
      <w:lvlJc w:val="right"/>
      <w:pPr>
        <w:ind w:left="3612" w:hanging="180"/>
      </w:pPr>
    </w:lvl>
    <w:lvl w:ilvl="6" w:tplc="080A000F" w:tentative="1">
      <w:start w:val="1"/>
      <w:numFmt w:val="decimal"/>
      <w:lvlText w:val="%7."/>
      <w:lvlJc w:val="left"/>
      <w:pPr>
        <w:ind w:left="4332" w:hanging="360"/>
      </w:pPr>
    </w:lvl>
    <w:lvl w:ilvl="7" w:tplc="080A0019" w:tentative="1">
      <w:start w:val="1"/>
      <w:numFmt w:val="lowerLetter"/>
      <w:lvlText w:val="%8."/>
      <w:lvlJc w:val="left"/>
      <w:pPr>
        <w:ind w:left="5052" w:hanging="360"/>
      </w:pPr>
    </w:lvl>
    <w:lvl w:ilvl="8" w:tplc="0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36761518"/>
    <w:multiLevelType w:val="multilevel"/>
    <w:tmpl w:val="E0A2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A00BC"/>
    <w:multiLevelType w:val="multilevel"/>
    <w:tmpl w:val="B918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A36EF"/>
    <w:multiLevelType w:val="hybridMultilevel"/>
    <w:tmpl w:val="64188D6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B4429"/>
    <w:multiLevelType w:val="multilevel"/>
    <w:tmpl w:val="507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01892"/>
    <w:multiLevelType w:val="hybridMultilevel"/>
    <w:tmpl w:val="23389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0AEDE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1B57"/>
    <w:multiLevelType w:val="multilevel"/>
    <w:tmpl w:val="647E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614D6"/>
    <w:multiLevelType w:val="multilevel"/>
    <w:tmpl w:val="327A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A517C"/>
    <w:multiLevelType w:val="hybridMultilevel"/>
    <w:tmpl w:val="99F03C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314"/>
    <w:multiLevelType w:val="hybridMultilevel"/>
    <w:tmpl w:val="E2A42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52E2"/>
    <w:multiLevelType w:val="multilevel"/>
    <w:tmpl w:val="EDC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352B4"/>
    <w:multiLevelType w:val="multilevel"/>
    <w:tmpl w:val="2E2C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C0E78"/>
    <w:multiLevelType w:val="hybridMultilevel"/>
    <w:tmpl w:val="62FCD2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F28E3"/>
    <w:multiLevelType w:val="hybridMultilevel"/>
    <w:tmpl w:val="A6D272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55485"/>
    <w:multiLevelType w:val="multilevel"/>
    <w:tmpl w:val="8314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6ABC3"/>
    <w:multiLevelType w:val="hybridMultilevel"/>
    <w:tmpl w:val="69602A10"/>
    <w:lvl w:ilvl="0" w:tplc="1AD0E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508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D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4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68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4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E5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E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83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A459F"/>
    <w:multiLevelType w:val="multilevel"/>
    <w:tmpl w:val="52D4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B7273"/>
    <w:multiLevelType w:val="hybridMultilevel"/>
    <w:tmpl w:val="DDC42E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E78EF"/>
    <w:multiLevelType w:val="multilevel"/>
    <w:tmpl w:val="63F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75758">
    <w:abstractNumId w:val="18"/>
  </w:num>
  <w:num w:numId="2" w16cid:durableId="371733700">
    <w:abstractNumId w:val="10"/>
  </w:num>
  <w:num w:numId="3" w16cid:durableId="1366102561">
    <w:abstractNumId w:val="21"/>
  </w:num>
  <w:num w:numId="4" w16cid:durableId="846944290">
    <w:abstractNumId w:val="5"/>
  </w:num>
  <w:num w:numId="5" w16cid:durableId="870843954">
    <w:abstractNumId w:val="17"/>
  </w:num>
  <w:num w:numId="6" w16cid:durableId="1867519655">
    <w:abstractNumId w:val="13"/>
  </w:num>
  <w:num w:numId="7" w16cid:durableId="1376589244">
    <w:abstractNumId w:val="14"/>
  </w:num>
  <w:num w:numId="8" w16cid:durableId="142240834">
    <w:abstractNumId w:val="16"/>
  </w:num>
  <w:num w:numId="9" w16cid:durableId="1896969366">
    <w:abstractNumId w:val="20"/>
  </w:num>
  <w:num w:numId="10" w16cid:durableId="1037588080">
    <w:abstractNumId w:val="12"/>
  </w:num>
  <w:num w:numId="11" w16cid:durableId="1314331627">
    <w:abstractNumId w:val="3"/>
  </w:num>
  <w:num w:numId="12" w16cid:durableId="37898602">
    <w:abstractNumId w:val="6"/>
  </w:num>
  <w:num w:numId="13" w16cid:durableId="1042251113">
    <w:abstractNumId w:val="4"/>
  </w:num>
  <w:num w:numId="14" w16cid:durableId="50470441">
    <w:abstractNumId w:val="19"/>
  </w:num>
  <w:num w:numId="15" w16cid:durableId="408310900">
    <w:abstractNumId w:val="7"/>
  </w:num>
  <w:num w:numId="16" w16cid:durableId="60032647">
    <w:abstractNumId w:val="2"/>
  </w:num>
  <w:num w:numId="17" w16cid:durableId="731344728">
    <w:abstractNumId w:val="15"/>
  </w:num>
  <w:num w:numId="18" w16cid:durableId="84806798">
    <w:abstractNumId w:val="11"/>
  </w:num>
  <w:num w:numId="19" w16cid:durableId="1232545992">
    <w:abstractNumId w:val="1"/>
  </w:num>
  <w:num w:numId="20" w16cid:durableId="2124225191">
    <w:abstractNumId w:val="9"/>
  </w:num>
  <w:num w:numId="21" w16cid:durableId="2048287274">
    <w:abstractNumId w:val="0"/>
  </w:num>
  <w:num w:numId="22" w16cid:durableId="1099057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1"/>
    <w:rsid w:val="000023C0"/>
    <w:rsid w:val="0000585B"/>
    <w:rsid w:val="00006C88"/>
    <w:rsid w:val="000159EE"/>
    <w:rsid w:val="00015B4E"/>
    <w:rsid w:val="0002005C"/>
    <w:rsid w:val="00027518"/>
    <w:rsid w:val="000275D9"/>
    <w:rsid w:val="0003505B"/>
    <w:rsid w:val="00037D95"/>
    <w:rsid w:val="000465B9"/>
    <w:rsid w:val="00053215"/>
    <w:rsid w:val="00061C1C"/>
    <w:rsid w:val="00062B6E"/>
    <w:rsid w:val="0006354B"/>
    <w:rsid w:val="000701EA"/>
    <w:rsid w:val="000704E8"/>
    <w:rsid w:val="00074E38"/>
    <w:rsid w:val="00084171"/>
    <w:rsid w:val="0008469E"/>
    <w:rsid w:val="000928B6"/>
    <w:rsid w:val="000941F3"/>
    <w:rsid w:val="000B0021"/>
    <w:rsid w:val="000B585F"/>
    <w:rsid w:val="000D048B"/>
    <w:rsid w:val="000D0B5A"/>
    <w:rsid w:val="000D6F40"/>
    <w:rsid w:val="000E5FE6"/>
    <w:rsid w:val="000E6154"/>
    <w:rsid w:val="000F1B07"/>
    <w:rsid w:val="000F3F90"/>
    <w:rsid w:val="000F4F32"/>
    <w:rsid w:val="00123670"/>
    <w:rsid w:val="001273E1"/>
    <w:rsid w:val="00130DCC"/>
    <w:rsid w:val="00132594"/>
    <w:rsid w:val="00134E89"/>
    <w:rsid w:val="0014104F"/>
    <w:rsid w:val="00142235"/>
    <w:rsid w:val="001517CE"/>
    <w:rsid w:val="00153C97"/>
    <w:rsid w:val="00153DE5"/>
    <w:rsid w:val="00157453"/>
    <w:rsid w:val="00165FA4"/>
    <w:rsid w:val="0017131C"/>
    <w:rsid w:val="001A0406"/>
    <w:rsid w:val="001A0455"/>
    <w:rsid w:val="001A6970"/>
    <w:rsid w:val="001C24F8"/>
    <w:rsid w:val="001C432D"/>
    <w:rsid w:val="001C6506"/>
    <w:rsid w:val="001C69DD"/>
    <w:rsid w:val="001D0C71"/>
    <w:rsid w:val="001D7431"/>
    <w:rsid w:val="001F70FB"/>
    <w:rsid w:val="001F71EB"/>
    <w:rsid w:val="002149DD"/>
    <w:rsid w:val="00215182"/>
    <w:rsid w:val="00216195"/>
    <w:rsid w:val="00225317"/>
    <w:rsid w:val="00232020"/>
    <w:rsid w:val="002320BE"/>
    <w:rsid w:val="00236F38"/>
    <w:rsid w:val="00237750"/>
    <w:rsid w:val="00240087"/>
    <w:rsid w:val="00250782"/>
    <w:rsid w:val="00252F96"/>
    <w:rsid w:val="00255A0E"/>
    <w:rsid w:val="00257BD6"/>
    <w:rsid w:val="00276B97"/>
    <w:rsid w:val="00293D71"/>
    <w:rsid w:val="00295921"/>
    <w:rsid w:val="002A3062"/>
    <w:rsid w:val="002A4707"/>
    <w:rsid w:val="002B714F"/>
    <w:rsid w:val="002B73B5"/>
    <w:rsid w:val="002C4BC6"/>
    <w:rsid w:val="002E27F2"/>
    <w:rsid w:val="002E77E1"/>
    <w:rsid w:val="002F11A9"/>
    <w:rsid w:val="00304A58"/>
    <w:rsid w:val="00306C00"/>
    <w:rsid w:val="00312430"/>
    <w:rsid w:val="00313FE5"/>
    <w:rsid w:val="00321D4E"/>
    <w:rsid w:val="0032262C"/>
    <w:rsid w:val="00327E45"/>
    <w:rsid w:val="00330727"/>
    <w:rsid w:val="00332A0F"/>
    <w:rsid w:val="0033581D"/>
    <w:rsid w:val="00336D57"/>
    <w:rsid w:val="003515BD"/>
    <w:rsid w:val="00351A4B"/>
    <w:rsid w:val="0035424B"/>
    <w:rsid w:val="00355CF1"/>
    <w:rsid w:val="00365934"/>
    <w:rsid w:val="00366A5F"/>
    <w:rsid w:val="00372AFD"/>
    <w:rsid w:val="00372C49"/>
    <w:rsid w:val="00383E4B"/>
    <w:rsid w:val="0039431B"/>
    <w:rsid w:val="003A2934"/>
    <w:rsid w:val="003A6BA7"/>
    <w:rsid w:val="003B0908"/>
    <w:rsid w:val="003B2E50"/>
    <w:rsid w:val="003B7305"/>
    <w:rsid w:val="003C213E"/>
    <w:rsid w:val="003D0C74"/>
    <w:rsid w:val="003D4BC7"/>
    <w:rsid w:val="003D67E8"/>
    <w:rsid w:val="003E4369"/>
    <w:rsid w:val="003F2430"/>
    <w:rsid w:val="003F5151"/>
    <w:rsid w:val="0040235F"/>
    <w:rsid w:val="00404252"/>
    <w:rsid w:val="0041008C"/>
    <w:rsid w:val="00412AFF"/>
    <w:rsid w:val="00414E08"/>
    <w:rsid w:val="00427CC7"/>
    <w:rsid w:val="0043335C"/>
    <w:rsid w:val="004425BE"/>
    <w:rsid w:val="00442D48"/>
    <w:rsid w:val="00445C43"/>
    <w:rsid w:val="0044721B"/>
    <w:rsid w:val="004529E9"/>
    <w:rsid w:val="004615A5"/>
    <w:rsid w:val="00466D6D"/>
    <w:rsid w:val="004676BD"/>
    <w:rsid w:val="00491E54"/>
    <w:rsid w:val="00497D4B"/>
    <w:rsid w:val="004A046C"/>
    <w:rsid w:val="004A1452"/>
    <w:rsid w:val="004B6AD5"/>
    <w:rsid w:val="004B6D77"/>
    <w:rsid w:val="004C51A9"/>
    <w:rsid w:val="004D1491"/>
    <w:rsid w:val="004D495A"/>
    <w:rsid w:val="004D729D"/>
    <w:rsid w:val="004E1A63"/>
    <w:rsid w:val="004E6CC1"/>
    <w:rsid w:val="004F1DFC"/>
    <w:rsid w:val="004F29E3"/>
    <w:rsid w:val="004F40D6"/>
    <w:rsid w:val="0050018A"/>
    <w:rsid w:val="00513471"/>
    <w:rsid w:val="00525D52"/>
    <w:rsid w:val="00534DD4"/>
    <w:rsid w:val="00536174"/>
    <w:rsid w:val="00536409"/>
    <w:rsid w:val="00541377"/>
    <w:rsid w:val="00547498"/>
    <w:rsid w:val="005516AB"/>
    <w:rsid w:val="005520A1"/>
    <w:rsid w:val="005629A2"/>
    <w:rsid w:val="00570A3C"/>
    <w:rsid w:val="0057646D"/>
    <w:rsid w:val="00584F02"/>
    <w:rsid w:val="005909D6"/>
    <w:rsid w:val="00592891"/>
    <w:rsid w:val="005A228E"/>
    <w:rsid w:val="005B48B1"/>
    <w:rsid w:val="005B71EE"/>
    <w:rsid w:val="005C4D80"/>
    <w:rsid w:val="005E354F"/>
    <w:rsid w:val="005F341C"/>
    <w:rsid w:val="00605B1C"/>
    <w:rsid w:val="00610461"/>
    <w:rsid w:val="006313F0"/>
    <w:rsid w:val="00636D2A"/>
    <w:rsid w:val="00646E62"/>
    <w:rsid w:val="00652622"/>
    <w:rsid w:val="00654FA6"/>
    <w:rsid w:val="00661189"/>
    <w:rsid w:val="00662D44"/>
    <w:rsid w:val="0066404D"/>
    <w:rsid w:val="00676A42"/>
    <w:rsid w:val="00681323"/>
    <w:rsid w:val="006A0F50"/>
    <w:rsid w:val="006A2B6A"/>
    <w:rsid w:val="006A2E3D"/>
    <w:rsid w:val="006B2787"/>
    <w:rsid w:val="006B3E31"/>
    <w:rsid w:val="006B5743"/>
    <w:rsid w:val="006C64FA"/>
    <w:rsid w:val="006C7583"/>
    <w:rsid w:val="006D73AD"/>
    <w:rsid w:val="006D7C6C"/>
    <w:rsid w:val="006E56AE"/>
    <w:rsid w:val="006F663D"/>
    <w:rsid w:val="00703BDA"/>
    <w:rsid w:val="00707A50"/>
    <w:rsid w:val="007104B2"/>
    <w:rsid w:val="00710B2D"/>
    <w:rsid w:val="00713A14"/>
    <w:rsid w:val="007168A8"/>
    <w:rsid w:val="00727318"/>
    <w:rsid w:val="0073176C"/>
    <w:rsid w:val="0074378B"/>
    <w:rsid w:val="0074653C"/>
    <w:rsid w:val="007628F4"/>
    <w:rsid w:val="00762D0C"/>
    <w:rsid w:val="0076688F"/>
    <w:rsid w:val="00767C1C"/>
    <w:rsid w:val="007851E1"/>
    <w:rsid w:val="00786559"/>
    <w:rsid w:val="00786D4B"/>
    <w:rsid w:val="007A6AA4"/>
    <w:rsid w:val="007B39C1"/>
    <w:rsid w:val="007D0EE5"/>
    <w:rsid w:val="007D0FC6"/>
    <w:rsid w:val="007D2121"/>
    <w:rsid w:val="007E2AB7"/>
    <w:rsid w:val="00813A90"/>
    <w:rsid w:val="008156DD"/>
    <w:rsid w:val="008156E5"/>
    <w:rsid w:val="008246BA"/>
    <w:rsid w:val="00830616"/>
    <w:rsid w:val="0083312D"/>
    <w:rsid w:val="0083358E"/>
    <w:rsid w:val="00835A78"/>
    <w:rsid w:val="008677F4"/>
    <w:rsid w:val="00880CDA"/>
    <w:rsid w:val="00882785"/>
    <w:rsid w:val="00883DF9"/>
    <w:rsid w:val="00890174"/>
    <w:rsid w:val="008940CB"/>
    <w:rsid w:val="008950CC"/>
    <w:rsid w:val="0089741E"/>
    <w:rsid w:val="008A1BF1"/>
    <w:rsid w:val="008B58FD"/>
    <w:rsid w:val="008B7C3D"/>
    <w:rsid w:val="008C7F6E"/>
    <w:rsid w:val="008D042F"/>
    <w:rsid w:val="008D2CCC"/>
    <w:rsid w:val="008D6445"/>
    <w:rsid w:val="008D6C8F"/>
    <w:rsid w:val="008E17BB"/>
    <w:rsid w:val="00917E1F"/>
    <w:rsid w:val="00923553"/>
    <w:rsid w:val="00925584"/>
    <w:rsid w:val="0093031C"/>
    <w:rsid w:val="009363F2"/>
    <w:rsid w:val="009470A8"/>
    <w:rsid w:val="00951C22"/>
    <w:rsid w:val="00953DFB"/>
    <w:rsid w:val="00956903"/>
    <w:rsid w:val="009764E2"/>
    <w:rsid w:val="00977376"/>
    <w:rsid w:val="009817F0"/>
    <w:rsid w:val="00997753"/>
    <w:rsid w:val="009A0EC9"/>
    <w:rsid w:val="009A1C1D"/>
    <w:rsid w:val="009A3BEC"/>
    <w:rsid w:val="009A7C1E"/>
    <w:rsid w:val="009B0B1C"/>
    <w:rsid w:val="009B0BDE"/>
    <w:rsid w:val="009B5E15"/>
    <w:rsid w:val="009B69D5"/>
    <w:rsid w:val="009C183F"/>
    <w:rsid w:val="009C2E5B"/>
    <w:rsid w:val="009C4823"/>
    <w:rsid w:val="009D354D"/>
    <w:rsid w:val="009D37E3"/>
    <w:rsid w:val="009E63C2"/>
    <w:rsid w:val="009E788F"/>
    <w:rsid w:val="00A062B5"/>
    <w:rsid w:val="00A06384"/>
    <w:rsid w:val="00A11EBC"/>
    <w:rsid w:val="00A179AF"/>
    <w:rsid w:val="00A201B0"/>
    <w:rsid w:val="00A25C2D"/>
    <w:rsid w:val="00A260AD"/>
    <w:rsid w:val="00A355B4"/>
    <w:rsid w:val="00A36E07"/>
    <w:rsid w:val="00A37005"/>
    <w:rsid w:val="00A37610"/>
    <w:rsid w:val="00A4189D"/>
    <w:rsid w:val="00A4305E"/>
    <w:rsid w:val="00A515F5"/>
    <w:rsid w:val="00A540D6"/>
    <w:rsid w:val="00A82997"/>
    <w:rsid w:val="00A83FC9"/>
    <w:rsid w:val="00A95B47"/>
    <w:rsid w:val="00AA034E"/>
    <w:rsid w:val="00AA3082"/>
    <w:rsid w:val="00AB22F3"/>
    <w:rsid w:val="00AC67CF"/>
    <w:rsid w:val="00AD1DF2"/>
    <w:rsid w:val="00AD5D69"/>
    <w:rsid w:val="00AD7FF4"/>
    <w:rsid w:val="00AF2ED2"/>
    <w:rsid w:val="00B01603"/>
    <w:rsid w:val="00B04846"/>
    <w:rsid w:val="00B16C64"/>
    <w:rsid w:val="00B24384"/>
    <w:rsid w:val="00B27240"/>
    <w:rsid w:val="00B27BD9"/>
    <w:rsid w:val="00B36733"/>
    <w:rsid w:val="00B43EF7"/>
    <w:rsid w:val="00B449EF"/>
    <w:rsid w:val="00B55B38"/>
    <w:rsid w:val="00B57BD9"/>
    <w:rsid w:val="00B65B10"/>
    <w:rsid w:val="00B67884"/>
    <w:rsid w:val="00B82B57"/>
    <w:rsid w:val="00B85B2A"/>
    <w:rsid w:val="00B94B3C"/>
    <w:rsid w:val="00B9596F"/>
    <w:rsid w:val="00BA7BB4"/>
    <w:rsid w:val="00BB154D"/>
    <w:rsid w:val="00BB68BB"/>
    <w:rsid w:val="00BB7666"/>
    <w:rsid w:val="00BC1952"/>
    <w:rsid w:val="00BC5DDC"/>
    <w:rsid w:val="00BD159F"/>
    <w:rsid w:val="00BE259A"/>
    <w:rsid w:val="00BF055E"/>
    <w:rsid w:val="00C0401A"/>
    <w:rsid w:val="00C07590"/>
    <w:rsid w:val="00C103D9"/>
    <w:rsid w:val="00C10E4B"/>
    <w:rsid w:val="00C156A0"/>
    <w:rsid w:val="00C17E0A"/>
    <w:rsid w:val="00C20DDF"/>
    <w:rsid w:val="00C24D2A"/>
    <w:rsid w:val="00C44E83"/>
    <w:rsid w:val="00C46FA0"/>
    <w:rsid w:val="00C50DD0"/>
    <w:rsid w:val="00C53830"/>
    <w:rsid w:val="00C56197"/>
    <w:rsid w:val="00C71717"/>
    <w:rsid w:val="00C7367C"/>
    <w:rsid w:val="00C8275C"/>
    <w:rsid w:val="00C84DC6"/>
    <w:rsid w:val="00C9046B"/>
    <w:rsid w:val="00C969C8"/>
    <w:rsid w:val="00CA6880"/>
    <w:rsid w:val="00CB070F"/>
    <w:rsid w:val="00CB0D13"/>
    <w:rsid w:val="00CB5B0A"/>
    <w:rsid w:val="00CC1CE5"/>
    <w:rsid w:val="00CC45AA"/>
    <w:rsid w:val="00CD2C3F"/>
    <w:rsid w:val="00CD3233"/>
    <w:rsid w:val="00CD49F5"/>
    <w:rsid w:val="00CF4135"/>
    <w:rsid w:val="00CF7BEA"/>
    <w:rsid w:val="00D00A46"/>
    <w:rsid w:val="00D061A8"/>
    <w:rsid w:val="00D14C8D"/>
    <w:rsid w:val="00D150F9"/>
    <w:rsid w:val="00D205F7"/>
    <w:rsid w:val="00D307DA"/>
    <w:rsid w:val="00D32344"/>
    <w:rsid w:val="00D3372C"/>
    <w:rsid w:val="00D46309"/>
    <w:rsid w:val="00D5008A"/>
    <w:rsid w:val="00D51A4A"/>
    <w:rsid w:val="00D5567F"/>
    <w:rsid w:val="00D6523F"/>
    <w:rsid w:val="00D70088"/>
    <w:rsid w:val="00D72158"/>
    <w:rsid w:val="00D86879"/>
    <w:rsid w:val="00D87CD0"/>
    <w:rsid w:val="00D87FD2"/>
    <w:rsid w:val="00D94F04"/>
    <w:rsid w:val="00D9621F"/>
    <w:rsid w:val="00DA7FDE"/>
    <w:rsid w:val="00DB40C3"/>
    <w:rsid w:val="00DC469B"/>
    <w:rsid w:val="00DC530B"/>
    <w:rsid w:val="00DD25B8"/>
    <w:rsid w:val="00DD2DAB"/>
    <w:rsid w:val="00DE35E9"/>
    <w:rsid w:val="00DE4F8E"/>
    <w:rsid w:val="00DF3282"/>
    <w:rsid w:val="00DF3A3D"/>
    <w:rsid w:val="00DF5640"/>
    <w:rsid w:val="00DF7CD9"/>
    <w:rsid w:val="00E03DF8"/>
    <w:rsid w:val="00E10D21"/>
    <w:rsid w:val="00E11C59"/>
    <w:rsid w:val="00E13F62"/>
    <w:rsid w:val="00E2163B"/>
    <w:rsid w:val="00E227D2"/>
    <w:rsid w:val="00E45D33"/>
    <w:rsid w:val="00E500A8"/>
    <w:rsid w:val="00E54D81"/>
    <w:rsid w:val="00E6030A"/>
    <w:rsid w:val="00E622FB"/>
    <w:rsid w:val="00E625BB"/>
    <w:rsid w:val="00E858A1"/>
    <w:rsid w:val="00E9405B"/>
    <w:rsid w:val="00EA2D4F"/>
    <w:rsid w:val="00EA2E29"/>
    <w:rsid w:val="00EB3CC4"/>
    <w:rsid w:val="00EB6CF8"/>
    <w:rsid w:val="00EB6E89"/>
    <w:rsid w:val="00EE0644"/>
    <w:rsid w:val="00EE2A86"/>
    <w:rsid w:val="00EF39F1"/>
    <w:rsid w:val="00F125CB"/>
    <w:rsid w:val="00F21504"/>
    <w:rsid w:val="00F24C94"/>
    <w:rsid w:val="00F26387"/>
    <w:rsid w:val="00F26CB3"/>
    <w:rsid w:val="00F32A84"/>
    <w:rsid w:val="00F47CEC"/>
    <w:rsid w:val="00F56DAA"/>
    <w:rsid w:val="00F61175"/>
    <w:rsid w:val="00F6343F"/>
    <w:rsid w:val="00F667D6"/>
    <w:rsid w:val="00F7449D"/>
    <w:rsid w:val="00F76D3F"/>
    <w:rsid w:val="00F775C9"/>
    <w:rsid w:val="00F812E8"/>
    <w:rsid w:val="00FA2BC3"/>
    <w:rsid w:val="00FA2DEA"/>
    <w:rsid w:val="00FA2E4F"/>
    <w:rsid w:val="00FB1D4F"/>
    <w:rsid w:val="00FB2B13"/>
    <w:rsid w:val="00FB3BA7"/>
    <w:rsid w:val="00FB6B1F"/>
    <w:rsid w:val="00FD4B17"/>
    <w:rsid w:val="00FD7A16"/>
    <w:rsid w:val="00FF15C8"/>
    <w:rsid w:val="00FF4F38"/>
    <w:rsid w:val="02145386"/>
    <w:rsid w:val="02790112"/>
    <w:rsid w:val="0279039E"/>
    <w:rsid w:val="05EF6416"/>
    <w:rsid w:val="06BE955A"/>
    <w:rsid w:val="06DD56F9"/>
    <w:rsid w:val="07BE4C04"/>
    <w:rsid w:val="0817BF59"/>
    <w:rsid w:val="090B2810"/>
    <w:rsid w:val="0A2FFA91"/>
    <w:rsid w:val="0BF044D9"/>
    <w:rsid w:val="0C0A9C39"/>
    <w:rsid w:val="0FA71578"/>
    <w:rsid w:val="120FB9D4"/>
    <w:rsid w:val="12979A8D"/>
    <w:rsid w:val="13543B31"/>
    <w:rsid w:val="149C829D"/>
    <w:rsid w:val="14E92F75"/>
    <w:rsid w:val="1537D2A8"/>
    <w:rsid w:val="1797CA27"/>
    <w:rsid w:val="189EF2DC"/>
    <w:rsid w:val="1B373F13"/>
    <w:rsid w:val="1C54B62D"/>
    <w:rsid w:val="1C75FCCB"/>
    <w:rsid w:val="1C93C384"/>
    <w:rsid w:val="1D3D1FA6"/>
    <w:rsid w:val="204B849C"/>
    <w:rsid w:val="20C2FAB8"/>
    <w:rsid w:val="20C42209"/>
    <w:rsid w:val="22942CC4"/>
    <w:rsid w:val="264ED1AC"/>
    <w:rsid w:val="26BF8AE8"/>
    <w:rsid w:val="29315BA4"/>
    <w:rsid w:val="2D01B28F"/>
    <w:rsid w:val="2E289892"/>
    <w:rsid w:val="2E472277"/>
    <w:rsid w:val="34723373"/>
    <w:rsid w:val="354A0918"/>
    <w:rsid w:val="36000AF6"/>
    <w:rsid w:val="373B585F"/>
    <w:rsid w:val="37C0C874"/>
    <w:rsid w:val="3A6209B1"/>
    <w:rsid w:val="3AEDD717"/>
    <w:rsid w:val="3AEE0878"/>
    <w:rsid w:val="3D5BB6A8"/>
    <w:rsid w:val="3E69B574"/>
    <w:rsid w:val="40276630"/>
    <w:rsid w:val="40C25F85"/>
    <w:rsid w:val="40F4E58D"/>
    <w:rsid w:val="4128771B"/>
    <w:rsid w:val="41F53041"/>
    <w:rsid w:val="420FF161"/>
    <w:rsid w:val="43A6F4B4"/>
    <w:rsid w:val="43BE9911"/>
    <w:rsid w:val="43CC44D3"/>
    <w:rsid w:val="44D116FD"/>
    <w:rsid w:val="4526203B"/>
    <w:rsid w:val="474CC1C7"/>
    <w:rsid w:val="4B6A8575"/>
    <w:rsid w:val="4BB79ECB"/>
    <w:rsid w:val="4C1C4C90"/>
    <w:rsid w:val="4DCDD0F6"/>
    <w:rsid w:val="51DD48DC"/>
    <w:rsid w:val="522AAB85"/>
    <w:rsid w:val="5402E778"/>
    <w:rsid w:val="565CF916"/>
    <w:rsid w:val="5D9D9BE6"/>
    <w:rsid w:val="60C16590"/>
    <w:rsid w:val="6295600B"/>
    <w:rsid w:val="6492B2F8"/>
    <w:rsid w:val="6681CAC1"/>
    <w:rsid w:val="67291A06"/>
    <w:rsid w:val="67680FFD"/>
    <w:rsid w:val="6AB50914"/>
    <w:rsid w:val="6C6B5B59"/>
    <w:rsid w:val="6E55DA95"/>
    <w:rsid w:val="6E86902C"/>
    <w:rsid w:val="71628F53"/>
    <w:rsid w:val="77D5BB53"/>
    <w:rsid w:val="77F48B84"/>
    <w:rsid w:val="79D340A2"/>
    <w:rsid w:val="7CF701F7"/>
    <w:rsid w:val="7E6CBCE8"/>
    <w:rsid w:val="7E94AA11"/>
    <w:rsid w:val="7FB6A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D9EFE"/>
  <w15:chartTrackingRefBased/>
  <w15:docId w15:val="{819F1114-2962-F847-8CBE-A660D4C1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F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5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1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F51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F515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15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15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15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15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15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15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F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15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15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F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15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F51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1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15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F515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F5151"/>
    <w:pPr>
      <w:spacing w:after="0" w:line="240" w:lineRule="auto"/>
    </w:pPr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3F5151"/>
    <w:rPr>
      <w:b/>
      <w:bCs/>
    </w:rPr>
  </w:style>
  <w:style w:type="table" w:styleId="Tablaconcuadrcula">
    <w:name w:val="Table Grid"/>
    <w:basedOn w:val="Tablanormal"/>
    <w:uiPriority w:val="39"/>
    <w:rsid w:val="003F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76D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s-CL"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76D3F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customStyle="1" w:styleId="placeholder">
    <w:name w:val="placeholder"/>
    <w:basedOn w:val="Normal"/>
    <w:rsid w:val="00F7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76D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s-CL"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76D3F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styleId="Encabezado">
    <w:name w:val="header"/>
    <w:basedOn w:val="Normal"/>
    <w:uiPriority w:val="99"/>
    <w:unhideWhenUsed/>
    <w:rsid w:val="4DCDD0F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DCDD0F6"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7628F4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C2E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C2E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C2E5B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2E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2E5B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1FE4B5417114AA46520CA6381EA8F" ma:contentTypeVersion="17" ma:contentTypeDescription="Create a new document." ma:contentTypeScope="" ma:versionID="c8c55a0eccb65d3bc24d024d27a2c3cb">
  <xsd:schema xmlns:xsd="http://www.w3.org/2001/XMLSchema" xmlns:xs="http://www.w3.org/2001/XMLSchema" xmlns:p="http://schemas.microsoft.com/office/2006/metadata/properties" xmlns:ns3="3a813a8d-b168-43f7-bf27-c4e60170d74f" xmlns:ns4="0c6b36a9-d82a-4837-a7db-69b168124093" targetNamespace="http://schemas.microsoft.com/office/2006/metadata/properties" ma:root="true" ma:fieldsID="ee2b42506eb40ba4ebd2e658e227ff42" ns3:_="" ns4:_="">
    <xsd:import namespace="3a813a8d-b168-43f7-bf27-c4e60170d74f"/>
    <xsd:import namespace="0c6b36a9-d82a-4837-a7db-69b168124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3a8d-b168-43f7-bf27-c4e60170d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36a9-d82a-4837-a7db-69b168124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813a8d-b168-43f7-bf27-c4e60170d7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37F4-AB5A-4D0A-8744-A88E1C14C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13a8d-b168-43f7-bf27-c4e60170d74f"/>
    <ds:schemaRef ds:uri="0c6b36a9-d82a-4837-a7db-69b168124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17748-B5DC-4D72-AB78-E3150FED0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31A05-3D56-4B7A-93B2-0120C8F43338}">
  <ds:schemaRefs>
    <ds:schemaRef ds:uri="http://schemas.microsoft.com/office/2006/metadata/properties"/>
    <ds:schemaRef ds:uri="http://schemas.microsoft.com/office/infopath/2007/PartnerControls"/>
    <ds:schemaRef ds:uri="3a813a8d-b168-43f7-bf27-c4e60170d74f"/>
  </ds:schemaRefs>
</ds:datastoreItem>
</file>

<file path=customXml/itemProps4.xml><?xml version="1.0" encoding="utf-8"?>
<ds:datastoreItem xmlns:ds="http://schemas.openxmlformats.org/officeDocument/2006/customXml" ds:itemID="{9C178042-8324-4508-A0D6-7ED46B74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1675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Aguilar</dc:creator>
  <cp:keywords/>
  <dc:description/>
  <cp:lastModifiedBy>Claudia Fernanda Varela Gonzalez</cp:lastModifiedBy>
  <cp:revision>70</cp:revision>
  <cp:lastPrinted>2025-12-10T16:14:00Z</cp:lastPrinted>
  <dcterms:created xsi:type="dcterms:W3CDTF">2025-12-03T17:18:00Z</dcterms:created>
  <dcterms:modified xsi:type="dcterms:W3CDTF">2025-12-11T14:57:00Z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2025-10-15T12:11:56Z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42e3f420-33bd-4f42-9c89-96086d50016b</vt:lpwstr>
  </property>
  <property fmtid="{D5CDD505-2E9C-101B-9397-08002B2CF9AE}" pid="8" name="MSIP_Label_9f4e9a4a-eb20-4aad-9a64-8872817c1a6f_ContentBits">
    <vt:lpwstr>0</vt:lpwstr>
  </property>
  <property fmtid="{D5CDD505-2E9C-101B-9397-08002B2CF9AE}" pid="9" name="MSIP_Label_9f4e9a4a-eb20-4aad-9a64-8872817c1a6f_Tag">
    <vt:lpwstr>50, 3, 0, 1</vt:lpwstr>
  </property>
  <property fmtid="{D5CDD505-2E9C-101B-9397-08002B2CF9AE}" pid="10" name="ContentTypeId">
    <vt:lpwstr>0x010100FED1FE4B5417114AA46520CA6381EA8F</vt:lpwstr>
  </property>
</Properties>
</file>