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0D" w:rsidRPr="00453F0D" w:rsidRDefault="000D6BF3" w:rsidP="00453F0D">
      <w:pPr>
        <w:jc w:val="center"/>
        <w:rPr>
          <w:rFonts w:ascii="Arial" w:hAnsi="Arial" w:cs="Arial"/>
          <w:b/>
          <w:sz w:val="24"/>
          <w:szCs w:val="24"/>
        </w:rPr>
      </w:pPr>
      <w:r w:rsidRPr="00453F0D">
        <w:rPr>
          <w:rFonts w:ascii="Arial" w:hAnsi="Arial" w:cs="Arial"/>
          <w:b/>
          <w:sz w:val="24"/>
          <w:szCs w:val="24"/>
        </w:rPr>
        <w:t>RECONOCIM</w:t>
      </w:r>
      <w:r w:rsidR="00466D9C">
        <w:rPr>
          <w:rFonts w:ascii="Arial" w:hAnsi="Arial" w:cs="Arial"/>
          <w:b/>
          <w:sz w:val="24"/>
          <w:szCs w:val="24"/>
        </w:rPr>
        <w:t>IENTO A LOS AYUDANTES – ALUMNOS</w:t>
      </w:r>
    </w:p>
    <w:p w:rsidR="00334710" w:rsidRPr="00453F0D" w:rsidRDefault="00F56652" w:rsidP="00453F0D">
      <w:pPr>
        <w:jc w:val="center"/>
        <w:rPr>
          <w:rFonts w:ascii="Arial" w:hAnsi="Arial" w:cs="Arial"/>
          <w:b/>
          <w:sz w:val="24"/>
          <w:szCs w:val="24"/>
        </w:rPr>
      </w:pPr>
      <w:r>
        <w:rPr>
          <w:rFonts w:ascii="Arial" w:hAnsi="Arial" w:cs="Arial"/>
          <w:b/>
          <w:sz w:val="24"/>
          <w:szCs w:val="24"/>
        </w:rPr>
        <w:t>DEL PROGRAMA PACIENTE EMPODERADO</w:t>
      </w:r>
      <w:bookmarkStart w:id="0" w:name="_GoBack"/>
      <w:bookmarkEnd w:id="0"/>
    </w:p>
    <w:p w:rsidR="00453F0D" w:rsidRDefault="00453F0D">
      <w:pPr>
        <w:rPr>
          <w:rFonts w:ascii="Arial" w:hAnsi="Arial" w:cs="Arial"/>
          <w:sz w:val="24"/>
          <w:szCs w:val="24"/>
        </w:rPr>
      </w:pPr>
    </w:p>
    <w:p w:rsidR="000B15EB" w:rsidRPr="00466D9C" w:rsidRDefault="000B15EB">
      <w:pPr>
        <w:rPr>
          <w:rFonts w:cs="Arial"/>
          <w:color w:val="262626" w:themeColor="text1" w:themeTint="D9"/>
          <w:sz w:val="28"/>
          <w:szCs w:val="28"/>
        </w:rPr>
      </w:pPr>
      <w:r w:rsidRPr="00466D9C">
        <w:rPr>
          <w:rFonts w:cs="Arial"/>
          <w:color w:val="262626" w:themeColor="text1" w:themeTint="D9"/>
          <w:sz w:val="28"/>
          <w:szCs w:val="28"/>
        </w:rPr>
        <w:t>Es un placer c</w:t>
      </w:r>
      <w:r w:rsidR="00944955" w:rsidRPr="00466D9C">
        <w:rPr>
          <w:rFonts w:cs="Arial"/>
          <w:color w:val="262626" w:themeColor="text1" w:themeTint="D9"/>
          <w:sz w:val="28"/>
          <w:szCs w:val="28"/>
        </w:rPr>
        <w:t>ompartir con ustedes algunas reflexiones</w:t>
      </w:r>
      <w:r w:rsidRPr="00466D9C">
        <w:rPr>
          <w:rFonts w:cs="Arial"/>
          <w:color w:val="262626" w:themeColor="text1" w:themeTint="D9"/>
          <w:sz w:val="28"/>
          <w:szCs w:val="28"/>
        </w:rPr>
        <w:t xml:space="preserve"> </w:t>
      </w:r>
      <w:r w:rsidR="00453F0D" w:rsidRPr="00466D9C">
        <w:rPr>
          <w:rFonts w:cs="Arial"/>
          <w:color w:val="262626" w:themeColor="text1" w:themeTint="D9"/>
          <w:sz w:val="28"/>
          <w:szCs w:val="28"/>
        </w:rPr>
        <w:t xml:space="preserve">a </w:t>
      </w:r>
      <w:r w:rsidRPr="00466D9C">
        <w:rPr>
          <w:rFonts w:cs="Arial"/>
          <w:color w:val="262626" w:themeColor="text1" w:themeTint="D9"/>
          <w:sz w:val="28"/>
          <w:szCs w:val="28"/>
        </w:rPr>
        <w:t>partir de nuestro P</w:t>
      </w:r>
      <w:r w:rsidR="009A57A0" w:rsidRPr="00466D9C">
        <w:rPr>
          <w:rFonts w:cs="Arial"/>
          <w:color w:val="262626" w:themeColor="text1" w:themeTint="D9"/>
          <w:sz w:val="28"/>
          <w:szCs w:val="28"/>
        </w:rPr>
        <w:t xml:space="preserve">rograma </w:t>
      </w:r>
      <w:r w:rsidRPr="00466D9C">
        <w:rPr>
          <w:rFonts w:cs="Arial"/>
          <w:color w:val="262626" w:themeColor="text1" w:themeTint="D9"/>
          <w:sz w:val="28"/>
          <w:szCs w:val="28"/>
        </w:rPr>
        <w:t>P</w:t>
      </w:r>
      <w:r w:rsidR="009A57A0" w:rsidRPr="00466D9C">
        <w:rPr>
          <w:rFonts w:cs="Arial"/>
          <w:color w:val="262626" w:themeColor="text1" w:themeTint="D9"/>
          <w:sz w:val="28"/>
          <w:szCs w:val="28"/>
        </w:rPr>
        <w:t xml:space="preserve">aciente </w:t>
      </w:r>
      <w:r w:rsidRPr="00466D9C">
        <w:rPr>
          <w:rFonts w:cs="Arial"/>
          <w:color w:val="262626" w:themeColor="text1" w:themeTint="D9"/>
          <w:sz w:val="28"/>
          <w:szCs w:val="28"/>
        </w:rPr>
        <w:t>E</w:t>
      </w:r>
      <w:r w:rsidR="009A57A0" w:rsidRPr="00466D9C">
        <w:rPr>
          <w:rFonts w:cs="Arial"/>
          <w:color w:val="262626" w:themeColor="text1" w:themeTint="D9"/>
          <w:sz w:val="28"/>
          <w:szCs w:val="28"/>
        </w:rPr>
        <w:t>mpoderado</w:t>
      </w:r>
      <w:r w:rsidR="00F92A84" w:rsidRPr="00466D9C">
        <w:rPr>
          <w:rFonts w:cs="Arial"/>
          <w:color w:val="262626" w:themeColor="text1" w:themeTint="D9"/>
          <w:sz w:val="28"/>
          <w:szCs w:val="28"/>
        </w:rPr>
        <w:t>.</w:t>
      </w:r>
    </w:p>
    <w:p w:rsidR="00D654B5" w:rsidRPr="00466D9C" w:rsidRDefault="000B15EB">
      <w:pPr>
        <w:rPr>
          <w:rFonts w:cs="Arial"/>
          <w:color w:val="262626" w:themeColor="text1" w:themeTint="D9"/>
          <w:sz w:val="28"/>
          <w:szCs w:val="28"/>
        </w:rPr>
      </w:pPr>
      <w:r w:rsidRPr="00466D9C">
        <w:rPr>
          <w:rFonts w:cs="Arial"/>
          <w:color w:val="262626" w:themeColor="text1" w:themeTint="D9"/>
          <w:sz w:val="28"/>
          <w:szCs w:val="28"/>
        </w:rPr>
        <w:t>En primer lugar, recordemos</w:t>
      </w:r>
      <w:r w:rsidR="00EB40ED" w:rsidRPr="00466D9C">
        <w:rPr>
          <w:rFonts w:cs="Arial"/>
          <w:color w:val="262626" w:themeColor="text1" w:themeTint="D9"/>
          <w:sz w:val="28"/>
          <w:szCs w:val="28"/>
        </w:rPr>
        <w:t xml:space="preserve"> los roles que ejercen los profesionales de la salud. Vale la pena partir diciendo que ejercemos roles diver</w:t>
      </w:r>
      <w:r w:rsidR="00D654B5" w:rsidRPr="00466D9C">
        <w:rPr>
          <w:rFonts w:cs="Arial"/>
          <w:color w:val="262626" w:themeColor="text1" w:themeTint="D9"/>
          <w:sz w:val="28"/>
          <w:szCs w:val="28"/>
        </w:rPr>
        <w:t xml:space="preserve">sos, complementarios entre sí, </w:t>
      </w:r>
      <w:r w:rsidR="00EB40ED" w:rsidRPr="00466D9C">
        <w:rPr>
          <w:rFonts w:cs="Arial"/>
          <w:color w:val="262626" w:themeColor="text1" w:themeTint="D9"/>
          <w:sz w:val="28"/>
          <w:szCs w:val="28"/>
        </w:rPr>
        <w:t>todos orientados a servir y a cuidar personas.</w:t>
      </w:r>
      <w:r w:rsidR="00D654B5" w:rsidRPr="00466D9C">
        <w:rPr>
          <w:rFonts w:cs="Arial"/>
          <w:color w:val="262626" w:themeColor="text1" w:themeTint="D9"/>
          <w:sz w:val="28"/>
          <w:szCs w:val="28"/>
        </w:rPr>
        <w:t xml:space="preserve"> </w:t>
      </w:r>
    </w:p>
    <w:p w:rsidR="00EB40ED" w:rsidRPr="00466D9C" w:rsidRDefault="00D654B5">
      <w:pPr>
        <w:rPr>
          <w:rFonts w:cs="Arial"/>
          <w:color w:val="262626" w:themeColor="text1" w:themeTint="D9"/>
          <w:sz w:val="28"/>
          <w:szCs w:val="28"/>
        </w:rPr>
      </w:pPr>
      <w:r w:rsidRPr="00466D9C">
        <w:rPr>
          <w:rFonts w:cs="Arial"/>
          <w:color w:val="262626" w:themeColor="text1" w:themeTint="D9"/>
          <w:sz w:val="28"/>
          <w:szCs w:val="28"/>
        </w:rPr>
        <w:t>Las diversas profesiones, trabajando en conjunto, colaborativa e inte</w:t>
      </w:r>
      <w:r w:rsidR="009A57A0" w:rsidRPr="00466D9C">
        <w:rPr>
          <w:rFonts w:cs="Arial"/>
          <w:color w:val="262626" w:themeColor="text1" w:themeTint="D9"/>
          <w:sz w:val="28"/>
          <w:szCs w:val="28"/>
        </w:rPr>
        <w:t>gradamente</w:t>
      </w:r>
      <w:r w:rsidRPr="00466D9C">
        <w:rPr>
          <w:rFonts w:cs="Arial"/>
          <w:color w:val="262626" w:themeColor="text1" w:themeTint="D9"/>
          <w:sz w:val="28"/>
          <w:szCs w:val="28"/>
        </w:rPr>
        <w:t xml:space="preserve"> como equipo</w:t>
      </w:r>
      <w:r w:rsidR="00453F0D" w:rsidRPr="00466D9C">
        <w:rPr>
          <w:rFonts w:cs="Arial"/>
          <w:color w:val="262626" w:themeColor="text1" w:themeTint="D9"/>
          <w:sz w:val="28"/>
          <w:szCs w:val="28"/>
        </w:rPr>
        <w:t>,</w:t>
      </w:r>
      <w:r w:rsidRPr="00466D9C">
        <w:rPr>
          <w:rFonts w:cs="Arial"/>
          <w:color w:val="262626" w:themeColor="text1" w:themeTint="D9"/>
          <w:sz w:val="28"/>
          <w:szCs w:val="28"/>
        </w:rPr>
        <w:t xml:space="preserve"> </w:t>
      </w:r>
      <w:r w:rsidR="00EB40ED" w:rsidRPr="00466D9C">
        <w:rPr>
          <w:rFonts w:cs="Arial"/>
          <w:color w:val="262626" w:themeColor="text1" w:themeTint="D9"/>
          <w:sz w:val="28"/>
          <w:szCs w:val="28"/>
        </w:rPr>
        <w:t>contribu</w:t>
      </w:r>
      <w:r w:rsidR="00453F0D" w:rsidRPr="00466D9C">
        <w:rPr>
          <w:rFonts w:cs="Arial"/>
          <w:color w:val="262626" w:themeColor="text1" w:themeTint="D9"/>
          <w:sz w:val="28"/>
          <w:szCs w:val="28"/>
        </w:rPr>
        <w:t>yen</w:t>
      </w:r>
      <w:r w:rsidR="00EB40ED" w:rsidRPr="00466D9C">
        <w:rPr>
          <w:rFonts w:cs="Arial"/>
          <w:color w:val="262626" w:themeColor="text1" w:themeTint="D9"/>
          <w:sz w:val="28"/>
          <w:szCs w:val="28"/>
        </w:rPr>
        <w:t xml:space="preserve"> a la salud y calidad de vida de las personas a quienes s</w:t>
      </w:r>
      <w:r w:rsidR="00453F0D" w:rsidRPr="00466D9C">
        <w:rPr>
          <w:rFonts w:cs="Arial"/>
          <w:color w:val="262626" w:themeColor="text1" w:themeTint="D9"/>
          <w:sz w:val="28"/>
          <w:szCs w:val="28"/>
        </w:rPr>
        <w:t>irven</w:t>
      </w:r>
      <w:r w:rsidR="00EB40ED" w:rsidRPr="00466D9C">
        <w:rPr>
          <w:rFonts w:cs="Arial"/>
          <w:color w:val="262626" w:themeColor="text1" w:themeTint="D9"/>
          <w:sz w:val="28"/>
          <w:szCs w:val="28"/>
        </w:rPr>
        <w:t>.</w:t>
      </w:r>
      <w:r w:rsidRPr="00466D9C">
        <w:rPr>
          <w:rFonts w:cs="Arial"/>
          <w:color w:val="262626" w:themeColor="text1" w:themeTint="D9"/>
          <w:sz w:val="28"/>
          <w:szCs w:val="28"/>
        </w:rPr>
        <w:t xml:space="preserve"> Es cierto que cada profesión tiene una esencia específica y reconocemos el aporte propio de cada una.</w:t>
      </w:r>
    </w:p>
    <w:p w:rsidR="00EB40ED" w:rsidRPr="00466D9C" w:rsidRDefault="00B11CB2">
      <w:pPr>
        <w:rPr>
          <w:rFonts w:cs="Arial"/>
          <w:color w:val="262626" w:themeColor="text1" w:themeTint="D9"/>
          <w:sz w:val="28"/>
          <w:szCs w:val="28"/>
        </w:rPr>
      </w:pPr>
      <w:r w:rsidRPr="00466D9C">
        <w:rPr>
          <w:rFonts w:cs="Arial"/>
          <w:color w:val="262626" w:themeColor="text1" w:themeTint="D9"/>
          <w:sz w:val="28"/>
          <w:szCs w:val="28"/>
        </w:rPr>
        <w:t>T</w:t>
      </w:r>
      <w:r w:rsidR="00EB40ED" w:rsidRPr="00466D9C">
        <w:rPr>
          <w:rFonts w:cs="Arial"/>
          <w:color w:val="262626" w:themeColor="text1" w:themeTint="D9"/>
          <w:sz w:val="28"/>
          <w:szCs w:val="28"/>
        </w:rPr>
        <w:t>odos realizamos tareas clínicas que dicen relación con el diagnóstico, el tratamiento y la rehabilitación. Todos realizamos actividades de prevención de las enfermedades, indicamos vacunas, reforzamos hábitos higiénicos</w:t>
      </w:r>
      <w:r w:rsidR="00BE3D4E" w:rsidRPr="00466D9C">
        <w:rPr>
          <w:rFonts w:cs="Arial"/>
          <w:color w:val="262626" w:themeColor="text1" w:themeTint="D9"/>
          <w:sz w:val="28"/>
          <w:szCs w:val="28"/>
        </w:rPr>
        <w:t>. Actuamos con enfoque individual y con enfoque colectivo</w:t>
      </w:r>
      <w:r w:rsidR="00D654B5" w:rsidRPr="00466D9C">
        <w:rPr>
          <w:rFonts w:cs="Arial"/>
          <w:color w:val="262626" w:themeColor="text1" w:themeTint="D9"/>
          <w:sz w:val="28"/>
          <w:szCs w:val="28"/>
        </w:rPr>
        <w:t>.</w:t>
      </w:r>
    </w:p>
    <w:p w:rsidR="00BE3D4E" w:rsidRPr="00466D9C" w:rsidRDefault="00BE3D4E">
      <w:pPr>
        <w:rPr>
          <w:rFonts w:cs="Arial"/>
          <w:color w:val="262626" w:themeColor="text1" w:themeTint="D9"/>
          <w:sz w:val="28"/>
          <w:szCs w:val="28"/>
        </w:rPr>
      </w:pPr>
      <w:r w:rsidRPr="00466D9C">
        <w:rPr>
          <w:rFonts w:cs="Arial"/>
          <w:color w:val="262626" w:themeColor="text1" w:themeTint="D9"/>
          <w:sz w:val="28"/>
          <w:szCs w:val="28"/>
        </w:rPr>
        <w:t>Y de todos, sin excepción se espera que seamos educadores.</w:t>
      </w:r>
    </w:p>
    <w:p w:rsidR="000D6BF3" w:rsidRPr="00466D9C" w:rsidRDefault="009A57A0">
      <w:pPr>
        <w:rPr>
          <w:rFonts w:cs="Arial"/>
          <w:color w:val="262626" w:themeColor="text1" w:themeTint="D9"/>
          <w:sz w:val="28"/>
          <w:szCs w:val="28"/>
        </w:rPr>
      </w:pPr>
      <w:r w:rsidRPr="00466D9C">
        <w:rPr>
          <w:rFonts w:cs="Arial"/>
          <w:color w:val="262626" w:themeColor="text1" w:themeTint="D9"/>
          <w:sz w:val="28"/>
          <w:szCs w:val="28"/>
        </w:rPr>
        <w:t>El Programa Paciente E</w:t>
      </w:r>
      <w:r w:rsidR="000D6BF3" w:rsidRPr="00466D9C">
        <w:rPr>
          <w:rFonts w:cs="Arial"/>
          <w:color w:val="262626" w:themeColor="text1" w:themeTint="D9"/>
          <w:sz w:val="28"/>
          <w:szCs w:val="28"/>
        </w:rPr>
        <w:t>mpoderado</w:t>
      </w:r>
      <w:r w:rsidR="00BE3D4E" w:rsidRPr="00466D9C">
        <w:rPr>
          <w:rFonts w:cs="Arial"/>
          <w:color w:val="262626" w:themeColor="text1" w:themeTint="D9"/>
          <w:sz w:val="28"/>
          <w:szCs w:val="28"/>
        </w:rPr>
        <w:t xml:space="preserve"> nos ha dado la oportunidad de trabajar en el contexto de la educación en salud, cuyo marco teórico-conceptual y compromiso para la acción ha tenido un impulso revitalizador desde fines del siglo pasado.</w:t>
      </w:r>
    </w:p>
    <w:p w:rsidR="00944955" w:rsidRPr="00466D9C" w:rsidRDefault="00BE3D4E" w:rsidP="00BE3D4E">
      <w:pPr>
        <w:pStyle w:val="NormalWeb"/>
        <w:spacing w:before="0" w:beforeAutospacing="0" w:after="0" w:afterAutospacing="0"/>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 xml:space="preserve">En efecto, </w:t>
      </w:r>
      <w:r w:rsidR="009A57A0" w:rsidRPr="00466D9C">
        <w:rPr>
          <w:rFonts w:asciiTheme="minorHAnsi" w:hAnsiTheme="minorHAnsi" w:cs="Arial"/>
          <w:color w:val="262626" w:themeColor="text1" w:themeTint="D9"/>
          <w:sz w:val="28"/>
          <w:szCs w:val="28"/>
        </w:rPr>
        <w:t xml:space="preserve">tanto </w:t>
      </w:r>
      <w:r w:rsidR="00944955" w:rsidRPr="00466D9C">
        <w:rPr>
          <w:rFonts w:asciiTheme="minorHAnsi" w:hAnsiTheme="minorHAnsi" w:cs="Arial"/>
          <w:color w:val="262626" w:themeColor="text1" w:themeTint="D9"/>
          <w:sz w:val="28"/>
          <w:szCs w:val="28"/>
        </w:rPr>
        <w:t xml:space="preserve">la </w:t>
      </w:r>
      <w:r w:rsidR="00944955" w:rsidRPr="00466D9C">
        <w:rPr>
          <w:rFonts w:asciiTheme="minorHAnsi" w:hAnsiTheme="minorHAnsi" w:cs="Arial"/>
          <w:i/>
          <w:color w:val="262626" w:themeColor="text1" w:themeTint="D9"/>
          <w:sz w:val="28"/>
          <w:szCs w:val="28"/>
        </w:rPr>
        <w:t>Declaración de Alma Ata</w:t>
      </w:r>
      <w:r w:rsidR="009A57A0" w:rsidRPr="00466D9C">
        <w:rPr>
          <w:rFonts w:asciiTheme="minorHAnsi" w:hAnsiTheme="minorHAnsi" w:cs="Arial"/>
          <w:color w:val="262626" w:themeColor="text1" w:themeTint="D9"/>
          <w:sz w:val="28"/>
          <w:szCs w:val="28"/>
        </w:rPr>
        <w:t xml:space="preserve"> S</w:t>
      </w:r>
      <w:r w:rsidR="00944955" w:rsidRPr="00466D9C">
        <w:rPr>
          <w:rFonts w:asciiTheme="minorHAnsi" w:hAnsiTheme="minorHAnsi" w:cs="Arial"/>
          <w:color w:val="262626" w:themeColor="text1" w:themeTint="D9"/>
          <w:sz w:val="28"/>
          <w:szCs w:val="28"/>
        </w:rPr>
        <w:t>obre Atención Primaria de la</w:t>
      </w:r>
      <w:r w:rsidR="009A57A0" w:rsidRPr="00466D9C">
        <w:rPr>
          <w:rFonts w:asciiTheme="minorHAnsi" w:hAnsiTheme="minorHAnsi" w:cs="Arial"/>
          <w:color w:val="262626" w:themeColor="text1" w:themeTint="D9"/>
          <w:sz w:val="28"/>
          <w:szCs w:val="28"/>
        </w:rPr>
        <w:t xml:space="preserve"> </w:t>
      </w:r>
      <w:r w:rsidR="00944955" w:rsidRPr="00466D9C">
        <w:rPr>
          <w:rFonts w:asciiTheme="minorHAnsi" w:hAnsiTheme="minorHAnsi" w:cs="Arial"/>
          <w:color w:val="262626" w:themeColor="text1" w:themeTint="D9"/>
          <w:sz w:val="28"/>
          <w:szCs w:val="28"/>
        </w:rPr>
        <w:t>Salud</w:t>
      </w:r>
      <w:r w:rsidR="00B11CB2" w:rsidRPr="00466D9C">
        <w:rPr>
          <w:rFonts w:asciiTheme="minorHAnsi" w:hAnsiTheme="minorHAnsi" w:cs="Arial"/>
          <w:color w:val="262626" w:themeColor="text1" w:themeTint="D9"/>
          <w:sz w:val="28"/>
          <w:szCs w:val="28"/>
        </w:rPr>
        <w:t xml:space="preserve"> como la estrategia para alcanzar la “SALUD PARA TODOS”</w:t>
      </w:r>
      <w:r w:rsidR="00944955" w:rsidRPr="00466D9C">
        <w:rPr>
          <w:rFonts w:asciiTheme="minorHAnsi" w:hAnsiTheme="minorHAnsi" w:cs="Arial"/>
          <w:color w:val="262626" w:themeColor="text1" w:themeTint="D9"/>
          <w:sz w:val="28"/>
          <w:szCs w:val="28"/>
        </w:rPr>
        <w:t xml:space="preserve"> (1978) y la </w:t>
      </w:r>
      <w:r w:rsidR="00944955" w:rsidRPr="00466D9C">
        <w:rPr>
          <w:rFonts w:asciiTheme="minorHAnsi" w:hAnsiTheme="minorHAnsi" w:cs="Arial"/>
          <w:i/>
          <w:color w:val="262626" w:themeColor="text1" w:themeTint="D9"/>
          <w:sz w:val="28"/>
          <w:szCs w:val="28"/>
        </w:rPr>
        <w:t>Carta de Ottawa</w:t>
      </w:r>
      <w:r w:rsidR="00944955" w:rsidRPr="00466D9C">
        <w:rPr>
          <w:rFonts w:asciiTheme="minorHAnsi" w:hAnsiTheme="minorHAnsi" w:cs="Arial"/>
          <w:color w:val="262626" w:themeColor="text1" w:themeTint="D9"/>
          <w:sz w:val="28"/>
          <w:szCs w:val="28"/>
        </w:rPr>
        <w:t xml:space="preserve"> para </w:t>
      </w:r>
      <w:r w:rsidR="00D654B5" w:rsidRPr="00466D9C">
        <w:rPr>
          <w:rFonts w:asciiTheme="minorHAnsi" w:hAnsiTheme="minorHAnsi" w:cs="Arial"/>
          <w:color w:val="262626" w:themeColor="text1" w:themeTint="D9"/>
          <w:sz w:val="28"/>
          <w:szCs w:val="28"/>
        </w:rPr>
        <w:t xml:space="preserve">la Promoción de la </w:t>
      </w:r>
      <w:r w:rsidR="00944955" w:rsidRPr="00466D9C">
        <w:rPr>
          <w:rFonts w:asciiTheme="minorHAnsi" w:hAnsiTheme="minorHAnsi" w:cs="Arial"/>
          <w:color w:val="262626" w:themeColor="text1" w:themeTint="D9"/>
          <w:sz w:val="28"/>
          <w:szCs w:val="28"/>
        </w:rPr>
        <w:t>Salud (Ottawa</w:t>
      </w:r>
      <w:r w:rsidR="00453F0D" w:rsidRPr="00466D9C">
        <w:rPr>
          <w:rFonts w:asciiTheme="minorHAnsi" w:hAnsiTheme="minorHAnsi" w:cs="Arial"/>
          <w:color w:val="262626" w:themeColor="text1" w:themeTint="D9"/>
          <w:sz w:val="28"/>
          <w:szCs w:val="28"/>
        </w:rPr>
        <w:t xml:space="preserve"> </w:t>
      </w:r>
      <w:r w:rsidR="00944955" w:rsidRPr="00466D9C">
        <w:rPr>
          <w:rFonts w:asciiTheme="minorHAnsi" w:hAnsiTheme="minorHAnsi" w:cs="Arial"/>
          <w:color w:val="262626" w:themeColor="text1" w:themeTint="D9"/>
          <w:sz w:val="28"/>
          <w:szCs w:val="28"/>
        </w:rPr>
        <w:t>1986)</w:t>
      </w:r>
      <w:r w:rsidRPr="00466D9C">
        <w:rPr>
          <w:rFonts w:asciiTheme="minorHAnsi" w:hAnsiTheme="minorHAnsi" w:cs="Arial"/>
          <w:color w:val="262626" w:themeColor="text1" w:themeTint="D9"/>
          <w:sz w:val="28"/>
          <w:szCs w:val="28"/>
        </w:rPr>
        <w:t xml:space="preserve">, </w:t>
      </w:r>
      <w:proofErr w:type="spellStart"/>
      <w:r w:rsidR="009A57A0" w:rsidRPr="00466D9C">
        <w:rPr>
          <w:rFonts w:asciiTheme="minorHAnsi" w:hAnsiTheme="minorHAnsi" w:cs="Arial"/>
          <w:color w:val="262626" w:themeColor="text1" w:themeTint="D9"/>
          <w:sz w:val="28"/>
          <w:szCs w:val="28"/>
        </w:rPr>
        <w:t>re</w:t>
      </w:r>
      <w:r w:rsidR="00944955" w:rsidRPr="00466D9C">
        <w:rPr>
          <w:rFonts w:asciiTheme="minorHAnsi" w:hAnsiTheme="minorHAnsi" w:cs="Arial"/>
          <w:color w:val="262626" w:themeColor="text1" w:themeTint="D9"/>
          <w:sz w:val="28"/>
          <w:szCs w:val="28"/>
        </w:rPr>
        <w:t>identiﬁcaron</w:t>
      </w:r>
      <w:proofErr w:type="spellEnd"/>
      <w:r w:rsidR="00944955" w:rsidRPr="00466D9C">
        <w:rPr>
          <w:rFonts w:asciiTheme="minorHAnsi" w:hAnsiTheme="minorHAnsi" w:cs="Arial"/>
          <w:color w:val="262626" w:themeColor="text1" w:themeTint="D9"/>
          <w:sz w:val="28"/>
          <w:szCs w:val="28"/>
        </w:rPr>
        <w:t xml:space="preserve"> el papel esencial</w:t>
      </w:r>
      <w:r w:rsidR="00D654B5" w:rsidRPr="00466D9C">
        <w:rPr>
          <w:rFonts w:asciiTheme="minorHAnsi" w:hAnsiTheme="minorHAnsi" w:cs="Arial"/>
          <w:color w:val="262626" w:themeColor="text1" w:themeTint="D9"/>
          <w:sz w:val="28"/>
          <w:szCs w:val="28"/>
        </w:rPr>
        <w:t xml:space="preserve"> de la edu</w:t>
      </w:r>
      <w:r w:rsidR="009A57A0" w:rsidRPr="00466D9C">
        <w:rPr>
          <w:rFonts w:asciiTheme="minorHAnsi" w:hAnsiTheme="minorHAnsi" w:cs="Arial"/>
          <w:color w:val="262626" w:themeColor="text1" w:themeTint="D9"/>
          <w:sz w:val="28"/>
          <w:szCs w:val="28"/>
        </w:rPr>
        <w:t>cación para la salud y</w:t>
      </w:r>
      <w:r w:rsidR="00D654B5" w:rsidRPr="00466D9C">
        <w:rPr>
          <w:rFonts w:asciiTheme="minorHAnsi" w:hAnsiTheme="minorHAnsi" w:cs="Arial"/>
          <w:color w:val="262626" w:themeColor="text1" w:themeTint="D9"/>
          <w:sz w:val="28"/>
          <w:szCs w:val="28"/>
        </w:rPr>
        <w:t xml:space="preserve"> desde entonces </w:t>
      </w:r>
      <w:r w:rsidR="00944955" w:rsidRPr="00466D9C">
        <w:rPr>
          <w:rFonts w:asciiTheme="minorHAnsi" w:hAnsiTheme="minorHAnsi" w:cs="Arial"/>
          <w:color w:val="262626" w:themeColor="text1" w:themeTint="D9"/>
          <w:sz w:val="28"/>
          <w:szCs w:val="28"/>
        </w:rPr>
        <w:t>ha</w:t>
      </w:r>
      <w:r w:rsidR="00D654B5" w:rsidRPr="00466D9C">
        <w:rPr>
          <w:rFonts w:asciiTheme="minorHAnsi" w:hAnsiTheme="minorHAnsi" w:cs="Arial"/>
          <w:color w:val="262626" w:themeColor="text1" w:themeTint="D9"/>
          <w:sz w:val="28"/>
          <w:szCs w:val="28"/>
        </w:rPr>
        <w:t xml:space="preserve"> </w:t>
      </w:r>
      <w:r w:rsidR="00944955" w:rsidRPr="00466D9C">
        <w:rPr>
          <w:rFonts w:asciiTheme="minorHAnsi" w:hAnsiTheme="minorHAnsi" w:cs="Arial"/>
          <w:color w:val="262626" w:themeColor="text1" w:themeTint="D9"/>
          <w:sz w:val="28"/>
          <w:szCs w:val="28"/>
        </w:rPr>
        <w:t>habido un progreso considerable en el mejoramiento de la salud mundial.</w:t>
      </w:r>
    </w:p>
    <w:p w:rsidR="00D654B5" w:rsidRPr="00466D9C" w:rsidRDefault="00D654B5" w:rsidP="00BE3D4E">
      <w:pPr>
        <w:pStyle w:val="NormalWeb"/>
        <w:spacing w:before="0" w:beforeAutospacing="0" w:after="0" w:afterAutospacing="0"/>
        <w:rPr>
          <w:rFonts w:asciiTheme="minorHAnsi" w:hAnsiTheme="minorHAnsi" w:cs="Arial"/>
          <w:color w:val="262626" w:themeColor="text1" w:themeTint="D9"/>
          <w:sz w:val="28"/>
          <w:szCs w:val="28"/>
        </w:rPr>
      </w:pPr>
    </w:p>
    <w:p w:rsidR="00944955" w:rsidRPr="00466D9C" w:rsidRDefault="00944955" w:rsidP="00BE3D4E">
      <w:pPr>
        <w:pStyle w:val="NormalWeb"/>
        <w:spacing w:before="0" w:beforeAutospacing="0" w:after="0" w:afterAutospacing="0"/>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Han disminu</w:t>
      </w:r>
      <w:r w:rsidR="00453F0D" w:rsidRPr="00466D9C">
        <w:rPr>
          <w:rFonts w:asciiTheme="minorHAnsi" w:hAnsiTheme="minorHAnsi" w:cs="Arial"/>
          <w:color w:val="262626" w:themeColor="text1" w:themeTint="D9"/>
          <w:sz w:val="28"/>
          <w:szCs w:val="28"/>
        </w:rPr>
        <w:t>i</w:t>
      </w:r>
      <w:r w:rsidRPr="00466D9C">
        <w:rPr>
          <w:rFonts w:asciiTheme="minorHAnsi" w:hAnsiTheme="minorHAnsi" w:cs="Arial"/>
          <w:color w:val="262626" w:themeColor="text1" w:themeTint="D9"/>
          <w:sz w:val="28"/>
          <w:szCs w:val="28"/>
        </w:rPr>
        <w:t>do las enfermedades infecciosas y la mortalidad infantil.</w:t>
      </w:r>
      <w:r w:rsidR="00453F0D"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Más personas están mejor nutridas. Se tiene más acceso al agua limpia</w:t>
      </w:r>
      <w:r w:rsidR="00453F0D"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y la gente vive más tiempo que antes</w:t>
      </w:r>
      <w:r w:rsidR="00BE3D4E" w:rsidRPr="00466D9C">
        <w:rPr>
          <w:rFonts w:asciiTheme="minorHAnsi" w:hAnsiTheme="minorHAnsi" w:cs="Arial"/>
          <w:color w:val="262626" w:themeColor="text1" w:themeTint="D9"/>
          <w:sz w:val="28"/>
          <w:szCs w:val="28"/>
        </w:rPr>
        <w:t>.</w:t>
      </w:r>
    </w:p>
    <w:p w:rsidR="008F3BEA" w:rsidRPr="00466D9C" w:rsidRDefault="008245EE" w:rsidP="00E46E2A">
      <w:pPr>
        <w:pStyle w:val="NormalWeb"/>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 xml:space="preserve">Pero estos </w:t>
      </w:r>
      <w:proofErr w:type="spellStart"/>
      <w:r w:rsidRPr="00466D9C">
        <w:rPr>
          <w:rFonts w:asciiTheme="minorHAnsi" w:hAnsiTheme="minorHAnsi" w:cs="Arial"/>
          <w:color w:val="262626" w:themeColor="text1" w:themeTint="D9"/>
          <w:sz w:val="28"/>
          <w:szCs w:val="28"/>
        </w:rPr>
        <w:t>beneﬁcios</w:t>
      </w:r>
      <w:proofErr w:type="spellEnd"/>
      <w:r w:rsidRPr="00466D9C">
        <w:rPr>
          <w:rFonts w:asciiTheme="minorHAnsi" w:hAnsiTheme="minorHAnsi" w:cs="Arial"/>
          <w:color w:val="262626" w:themeColor="text1" w:themeTint="D9"/>
          <w:sz w:val="28"/>
          <w:szCs w:val="28"/>
        </w:rPr>
        <w:t xml:space="preserve"> no se han repartido de manera uniforme. A pesar del progreso en el control de ciertas</w:t>
      </w:r>
      <w:r w:rsidR="00B11CB2"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 xml:space="preserve">enfermedades, siguen </w:t>
      </w:r>
      <w:r w:rsidR="00D654B5" w:rsidRPr="00466D9C">
        <w:rPr>
          <w:rFonts w:asciiTheme="minorHAnsi" w:hAnsiTheme="minorHAnsi" w:cs="Arial"/>
          <w:color w:val="262626" w:themeColor="text1" w:themeTint="D9"/>
          <w:sz w:val="28"/>
          <w:szCs w:val="28"/>
        </w:rPr>
        <w:t xml:space="preserve">habiendo, </w:t>
      </w:r>
      <w:r w:rsidR="00453F0D" w:rsidRPr="00466D9C">
        <w:rPr>
          <w:rFonts w:asciiTheme="minorHAnsi" w:hAnsiTheme="minorHAnsi" w:cs="Arial"/>
          <w:color w:val="262626" w:themeColor="text1" w:themeTint="D9"/>
          <w:sz w:val="28"/>
          <w:szCs w:val="28"/>
        </w:rPr>
        <w:t>aumentan</w:t>
      </w:r>
      <w:r w:rsidR="009A57A0" w:rsidRPr="00466D9C">
        <w:rPr>
          <w:rFonts w:asciiTheme="minorHAnsi" w:hAnsiTheme="minorHAnsi" w:cs="Arial"/>
          <w:color w:val="262626" w:themeColor="text1" w:themeTint="D9"/>
          <w:sz w:val="28"/>
          <w:szCs w:val="28"/>
        </w:rPr>
        <w:t xml:space="preserve"> o re</w:t>
      </w:r>
      <w:r w:rsidR="00453F0D" w:rsidRPr="00466D9C">
        <w:rPr>
          <w:rFonts w:asciiTheme="minorHAnsi" w:hAnsiTheme="minorHAnsi" w:cs="Arial"/>
          <w:color w:val="262626" w:themeColor="text1" w:themeTint="D9"/>
          <w:sz w:val="28"/>
          <w:szCs w:val="28"/>
        </w:rPr>
        <w:t>emergen</w:t>
      </w:r>
      <w:r w:rsidR="00D654B5"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muchas enfermedades contagiosas</w:t>
      </w:r>
      <w:r w:rsidR="00B11CB2"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 xml:space="preserve">como la malaria. </w:t>
      </w:r>
      <w:r w:rsidR="009A57A0" w:rsidRPr="00466D9C">
        <w:rPr>
          <w:rFonts w:asciiTheme="minorHAnsi" w:hAnsiTheme="minorHAnsi" w:cs="Arial"/>
          <w:color w:val="262626" w:themeColor="text1" w:themeTint="D9"/>
          <w:sz w:val="28"/>
          <w:szCs w:val="28"/>
        </w:rPr>
        <w:t>Se i</w:t>
      </w:r>
      <w:r w:rsidRPr="00466D9C">
        <w:rPr>
          <w:rFonts w:asciiTheme="minorHAnsi" w:hAnsiTheme="minorHAnsi" w:cs="Arial"/>
          <w:color w:val="262626" w:themeColor="text1" w:themeTint="D9"/>
          <w:sz w:val="28"/>
          <w:szCs w:val="28"/>
        </w:rPr>
        <w:t>ncrement</w:t>
      </w:r>
      <w:r w:rsidR="00B11CB2" w:rsidRPr="00466D9C">
        <w:rPr>
          <w:rFonts w:asciiTheme="minorHAnsi" w:hAnsiTheme="minorHAnsi" w:cs="Arial"/>
          <w:color w:val="262626" w:themeColor="text1" w:themeTint="D9"/>
          <w:sz w:val="28"/>
          <w:szCs w:val="28"/>
        </w:rPr>
        <w:t>an</w:t>
      </w:r>
      <w:r w:rsidRPr="00466D9C">
        <w:rPr>
          <w:rFonts w:asciiTheme="minorHAnsi" w:hAnsiTheme="minorHAnsi" w:cs="Arial"/>
          <w:color w:val="262626" w:themeColor="text1" w:themeTint="D9"/>
          <w:sz w:val="28"/>
          <w:szCs w:val="28"/>
        </w:rPr>
        <w:t xml:space="preserve"> enfermedades no transmisibles, </w:t>
      </w:r>
      <w:r w:rsidR="00D654B5" w:rsidRPr="00466D9C">
        <w:rPr>
          <w:rFonts w:asciiTheme="minorHAnsi" w:hAnsiTheme="minorHAnsi" w:cs="Arial"/>
          <w:color w:val="262626" w:themeColor="text1" w:themeTint="D9"/>
          <w:sz w:val="28"/>
          <w:szCs w:val="28"/>
        </w:rPr>
        <w:t>como</w:t>
      </w:r>
      <w:r w:rsidRPr="00466D9C">
        <w:rPr>
          <w:rFonts w:asciiTheme="minorHAnsi" w:hAnsiTheme="minorHAnsi" w:cs="Arial"/>
          <w:color w:val="262626" w:themeColor="text1" w:themeTint="D9"/>
          <w:sz w:val="28"/>
          <w:szCs w:val="28"/>
        </w:rPr>
        <w:t xml:space="preserve"> cáncer, crónic</w:t>
      </w:r>
      <w:r w:rsidR="00B11CB2" w:rsidRPr="00466D9C">
        <w:rPr>
          <w:rFonts w:asciiTheme="minorHAnsi" w:hAnsiTheme="minorHAnsi" w:cs="Arial"/>
          <w:color w:val="262626" w:themeColor="text1" w:themeTint="D9"/>
          <w:sz w:val="28"/>
          <w:szCs w:val="28"/>
        </w:rPr>
        <w:t>a</w:t>
      </w:r>
      <w:r w:rsidRPr="00466D9C">
        <w:rPr>
          <w:rFonts w:asciiTheme="minorHAnsi" w:hAnsiTheme="minorHAnsi" w:cs="Arial"/>
          <w:color w:val="262626" w:themeColor="text1" w:themeTint="D9"/>
          <w:sz w:val="28"/>
          <w:szCs w:val="28"/>
        </w:rPr>
        <w:t>s</w:t>
      </w:r>
      <w:r w:rsidR="00B11CB2"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estrés</w:t>
      </w:r>
      <w:r w:rsidR="00B11CB2" w:rsidRPr="00466D9C">
        <w:rPr>
          <w:rFonts w:asciiTheme="minorHAnsi" w:hAnsiTheme="minorHAnsi" w:cs="Arial"/>
          <w:color w:val="262626" w:themeColor="text1" w:themeTint="D9"/>
          <w:sz w:val="28"/>
          <w:szCs w:val="28"/>
        </w:rPr>
        <w:t xml:space="preserve">, </w:t>
      </w:r>
      <w:r w:rsidR="00453F0D" w:rsidRPr="00466D9C">
        <w:rPr>
          <w:rFonts w:asciiTheme="minorHAnsi" w:hAnsiTheme="minorHAnsi" w:cs="Arial"/>
          <w:color w:val="262626" w:themeColor="text1" w:themeTint="D9"/>
          <w:sz w:val="28"/>
          <w:szCs w:val="28"/>
        </w:rPr>
        <w:t>consumo abusivo de sustancias</w:t>
      </w:r>
      <w:r w:rsidRPr="00466D9C">
        <w:rPr>
          <w:rFonts w:asciiTheme="minorHAnsi" w:hAnsiTheme="minorHAnsi" w:cs="Arial"/>
          <w:color w:val="262626" w:themeColor="text1" w:themeTint="D9"/>
          <w:sz w:val="28"/>
          <w:szCs w:val="28"/>
        </w:rPr>
        <w:t xml:space="preserve">, </w:t>
      </w:r>
      <w:r w:rsidR="00B11CB2" w:rsidRPr="00466D9C">
        <w:rPr>
          <w:rFonts w:asciiTheme="minorHAnsi" w:hAnsiTheme="minorHAnsi" w:cs="Arial"/>
          <w:color w:val="262626" w:themeColor="text1" w:themeTint="D9"/>
          <w:sz w:val="28"/>
          <w:szCs w:val="28"/>
        </w:rPr>
        <w:t>la violencia</w:t>
      </w:r>
      <w:r w:rsidR="00D654B5" w:rsidRPr="00466D9C">
        <w:rPr>
          <w:rFonts w:asciiTheme="minorHAnsi" w:hAnsiTheme="minorHAnsi" w:cs="Arial"/>
          <w:color w:val="262626" w:themeColor="text1" w:themeTint="D9"/>
          <w:sz w:val="28"/>
          <w:szCs w:val="28"/>
        </w:rPr>
        <w:t>,</w:t>
      </w:r>
      <w:r w:rsidR="00453F0D" w:rsidRPr="00466D9C">
        <w:rPr>
          <w:rFonts w:asciiTheme="minorHAnsi" w:hAnsiTheme="minorHAnsi" w:cs="Arial"/>
          <w:color w:val="262626" w:themeColor="text1" w:themeTint="D9"/>
          <w:sz w:val="28"/>
          <w:szCs w:val="28"/>
        </w:rPr>
        <w:t xml:space="preserve"> etc.</w:t>
      </w:r>
      <w:r w:rsidR="00D654B5" w:rsidRPr="00466D9C">
        <w:rPr>
          <w:rFonts w:asciiTheme="minorHAnsi" w:hAnsiTheme="minorHAnsi" w:cs="Arial"/>
          <w:color w:val="262626" w:themeColor="text1" w:themeTint="D9"/>
          <w:sz w:val="28"/>
          <w:szCs w:val="28"/>
        </w:rPr>
        <w:t xml:space="preserve"> que </w:t>
      </w:r>
      <w:r w:rsidRPr="00466D9C">
        <w:rPr>
          <w:rFonts w:asciiTheme="minorHAnsi" w:hAnsiTheme="minorHAnsi" w:cs="Arial"/>
          <w:color w:val="262626" w:themeColor="text1" w:themeTint="D9"/>
          <w:sz w:val="28"/>
          <w:szCs w:val="28"/>
        </w:rPr>
        <w:t>han frenado el progreso hacia la</w:t>
      </w:r>
      <w:r w:rsidR="00B11CB2"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 xml:space="preserve">meta de ‘salud para todos’. Las enfermedades relacionadas con el estilo de vida son causa del </w:t>
      </w:r>
      <w:r w:rsidR="00D654B5" w:rsidRPr="00466D9C">
        <w:rPr>
          <w:rFonts w:asciiTheme="minorHAnsi" w:hAnsiTheme="minorHAnsi" w:cs="Arial"/>
          <w:color w:val="262626" w:themeColor="text1" w:themeTint="D9"/>
          <w:sz w:val="28"/>
          <w:szCs w:val="28"/>
        </w:rPr>
        <w:t xml:space="preserve">40% de las muertes en los países en desarrollo y del </w:t>
      </w:r>
      <w:r w:rsidRPr="00466D9C">
        <w:rPr>
          <w:rFonts w:asciiTheme="minorHAnsi" w:hAnsiTheme="minorHAnsi" w:cs="Arial"/>
          <w:color w:val="262626" w:themeColor="text1" w:themeTint="D9"/>
          <w:sz w:val="28"/>
          <w:szCs w:val="28"/>
        </w:rPr>
        <w:t>70</w:t>
      </w:r>
      <w:r w:rsidR="00B11CB2" w:rsidRPr="00466D9C">
        <w:rPr>
          <w:rFonts w:asciiTheme="minorHAnsi" w:hAnsiTheme="minorHAnsi" w:cs="Arial"/>
          <w:color w:val="262626" w:themeColor="text1" w:themeTint="D9"/>
          <w:sz w:val="28"/>
          <w:szCs w:val="28"/>
        </w:rPr>
        <w:t xml:space="preserve"> </w:t>
      </w:r>
      <w:r w:rsidRPr="00466D9C">
        <w:rPr>
          <w:rFonts w:asciiTheme="minorHAnsi" w:hAnsiTheme="minorHAnsi" w:cs="Arial"/>
          <w:color w:val="262626" w:themeColor="text1" w:themeTint="D9"/>
          <w:sz w:val="28"/>
          <w:szCs w:val="28"/>
        </w:rPr>
        <w:t>al 80% de las muertes en los países desarrollados</w:t>
      </w:r>
      <w:r w:rsidR="00D654B5" w:rsidRPr="00466D9C">
        <w:rPr>
          <w:rFonts w:asciiTheme="minorHAnsi" w:hAnsiTheme="minorHAnsi" w:cs="Arial"/>
          <w:color w:val="262626" w:themeColor="text1" w:themeTint="D9"/>
          <w:sz w:val="28"/>
          <w:szCs w:val="28"/>
        </w:rPr>
        <w:t>.</w:t>
      </w:r>
      <w:r w:rsidR="008F3BEA" w:rsidRPr="00466D9C">
        <w:rPr>
          <w:rFonts w:asciiTheme="minorHAnsi" w:hAnsiTheme="minorHAnsi" w:cs="Arial"/>
          <w:color w:val="262626" w:themeColor="text1" w:themeTint="D9"/>
          <w:sz w:val="28"/>
          <w:szCs w:val="28"/>
        </w:rPr>
        <w:t xml:space="preserve"> </w:t>
      </w:r>
    </w:p>
    <w:p w:rsidR="008F3BEA" w:rsidRPr="00466D9C" w:rsidRDefault="009A57A0" w:rsidP="00B11CB2">
      <w:pPr>
        <w:pStyle w:val="NormalWeb"/>
        <w:spacing w:after="0"/>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lastRenderedPageBreak/>
        <w:t>Para mucha gente todavía,</w:t>
      </w:r>
      <w:r w:rsidR="008F3BEA" w:rsidRPr="00466D9C">
        <w:rPr>
          <w:rFonts w:asciiTheme="minorHAnsi" w:hAnsiTheme="minorHAnsi" w:cs="Arial"/>
          <w:color w:val="262626" w:themeColor="text1" w:themeTint="D9"/>
          <w:sz w:val="28"/>
          <w:szCs w:val="28"/>
        </w:rPr>
        <w:t xml:space="preserve"> el acceso a los servicios básicos de salud es más un privilegio que un derecho. Y los servicios se ofrecen de manera paternalista</w:t>
      </w:r>
      <w:r w:rsidRPr="00466D9C">
        <w:rPr>
          <w:rFonts w:asciiTheme="minorHAnsi" w:hAnsiTheme="minorHAnsi" w:cs="Arial"/>
          <w:color w:val="262626" w:themeColor="text1" w:themeTint="D9"/>
          <w:sz w:val="28"/>
          <w:szCs w:val="28"/>
        </w:rPr>
        <w:t>,</w:t>
      </w:r>
      <w:r w:rsidR="008F3BEA" w:rsidRPr="00466D9C">
        <w:rPr>
          <w:rFonts w:asciiTheme="minorHAnsi" w:hAnsiTheme="minorHAnsi" w:cs="Arial"/>
          <w:color w:val="262626" w:themeColor="text1" w:themeTint="D9"/>
          <w:sz w:val="28"/>
          <w:szCs w:val="28"/>
        </w:rPr>
        <w:t xml:space="preserve"> sin participación de las personas. Sin embargo tanto </w:t>
      </w:r>
      <w:r w:rsidR="008F3BEA" w:rsidRPr="00466D9C">
        <w:rPr>
          <w:rFonts w:asciiTheme="minorHAnsi" w:hAnsiTheme="minorHAnsi" w:cs="Arial"/>
          <w:i/>
          <w:color w:val="262626" w:themeColor="text1" w:themeTint="D9"/>
          <w:sz w:val="28"/>
          <w:szCs w:val="28"/>
        </w:rPr>
        <w:t>Alma Ata</w:t>
      </w:r>
      <w:r w:rsidR="008F3BEA" w:rsidRPr="00466D9C">
        <w:rPr>
          <w:rFonts w:asciiTheme="minorHAnsi" w:hAnsiTheme="minorHAnsi" w:cs="Arial"/>
          <w:color w:val="262626" w:themeColor="text1" w:themeTint="D9"/>
          <w:sz w:val="28"/>
          <w:szCs w:val="28"/>
        </w:rPr>
        <w:t xml:space="preserve"> como la </w:t>
      </w:r>
      <w:r w:rsidR="008F3BEA" w:rsidRPr="00466D9C">
        <w:rPr>
          <w:rFonts w:asciiTheme="minorHAnsi" w:hAnsiTheme="minorHAnsi" w:cs="Arial"/>
          <w:i/>
          <w:color w:val="262626" w:themeColor="text1" w:themeTint="D9"/>
          <w:sz w:val="28"/>
          <w:szCs w:val="28"/>
        </w:rPr>
        <w:t>Carta de Ottawa</w:t>
      </w:r>
      <w:r w:rsidR="008F3BEA" w:rsidRPr="00466D9C">
        <w:rPr>
          <w:rFonts w:asciiTheme="minorHAnsi" w:hAnsiTheme="minorHAnsi" w:cs="Arial"/>
          <w:color w:val="262626" w:themeColor="text1" w:themeTint="D9"/>
          <w:sz w:val="28"/>
          <w:szCs w:val="28"/>
        </w:rPr>
        <w:t xml:space="preserve"> han significado un reconocimiento a la necesidad de la participación de las personas, familias y comunidades en su propia salud y la consecuente necesidad de capacitarlas</w:t>
      </w:r>
      <w:r w:rsidRPr="00466D9C">
        <w:rPr>
          <w:rFonts w:asciiTheme="minorHAnsi" w:hAnsiTheme="minorHAnsi" w:cs="Arial"/>
          <w:color w:val="262626" w:themeColor="text1" w:themeTint="D9"/>
          <w:sz w:val="28"/>
          <w:szCs w:val="28"/>
        </w:rPr>
        <w:t xml:space="preserve"> para ello. La Educación en S</w:t>
      </w:r>
      <w:r w:rsidR="008F3BEA" w:rsidRPr="00466D9C">
        <w:rPr>
          <w:rFonts w:asciiTheme="minorHAnsi" w:hAnsiTheme="minorHAnsi" w:cs="Arial"/>
          <w:color w:val="262626" w:themeColor="text1" w:themeTint="D9"/>
          <w:sz w:val="28"/>
          <w:szCs w:val="28"/>
        </w:rPr>
        <w:t>alud es la estrategia</w:t>
      </w:r>
      <w:r w:rsidR="00453F0D" w:rsidRPr="00466D9C">
        <w:rPr>
          <w:rFonts w:asciiTheme="minorHAnsi" w:hAnsiTheme="minorHAnsi" w:cs="Arial"/>
          <w:color w:val="262626" w:themeColor="text1" w:themeTint="D9"/>
          <w:sz w:val="28"/>
          <w:szCs w:val="28"/>
        </w:rPr>
        <w:t>.</w:t>
      </w:r>
    </w:p>
    <w:p w:rsidR="00CC5740" w:rsidRPr="00466D9C" w:rsidRDefault="008F3BEA" w:rsidP="00CC5740">
      <w:pPr>
        <w:pStyle w:val="NormalWeb"/>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L</w:t>
      </w:r>
      <w:r w:rsidR="00BE3D4E" w:rsidRPr="00466D9C">
        <w:rPr>
          <w:rFonts w:asciiTheme="minorHAnsi" w:hAnsiTheme="minorHAnsi" w:cs="Arial"/>
          <w:color w:val="262626" w:themeColor="text1" w:themeTint="D9"/>
          <w:sz w:val="28"/>
          <w:szCs w:val="28"/>
        </w:rPr>
        <w:t xml:space="preserve">a OMS </w:t>
      </w:r>
      <w:r w:rsidRPr="00466D9C">
        <w:rPr>
          <w:rFonts w:asciiTheme="minorHAnsi" w:hAnsiTheme="minorHAnsi" w:cs="Arial"/>
          <w:color w:val="262626" w:themeColor="text1" w:themeTint="D9"/>
          <w:sz w:val="28"/>
          <w:szCs w:val="28"/>
        </w:rPr>
        <w:t>en 1</w:t>
      </w:r>
      <w:r w:rsidR="00CC5740" w:rsidRPr="00466D9C">
        <w:rPr>
          <w:rFonts w:asciiTheme="minorHAnsi" w:hAnsiTheme="minorHAnsi" w:cs="Arial"/>
          <w:color w:val="262626" w:themeColor="text1" w:themeTint="D9"/>
          <w:sz w:val="28"/>
          <w:szCs w:val="28"/>
        </w:rPr>
        <w:t>983 definió el término</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i/>
          <w:iCs/>
          <w:color w:val="262626" w:themeColor="text1" w:themeTint="D9"/>
          <w:sz w:val="28"/>
          <w:szCs w:val="28"/>
        </w:rPr>
        <w:t>educación para la salud</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color w:val="262626" w:themeColor="text1" w:themeTint="D9"/>
          <w:sz w:val="28"/>
          <w:szCs w:val="28"/>
        </w:rPr>
        <w:t>como cualquier combinación de actividades de información y educación que conduzca a una situación en la que las personas</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i/>
          <w:iCs/>
          <w:color w:val="262626" w:themeColor="text1" w:themeTint="D9"/>
          <w:sz w:val="28"/>
          <w:szCs w:val="28"/>
        </w:rPr>
        <w:t>deseen</w:t>
      </w:r>
      <w:r w:rsidR="00BE3D4E" w:rsidRPr="00466D9C">
        <w:rPr>
          <w:rFonts w:asciiTheme="minorHAnsi" w:hAnsiTheme="minorHAnsi" w:cs="Arial"/>
          <w:i/>
          <w:iCs/>
          <w:color w:val="262626" w:themeColor="text1" w:themeTint="D9"/>
          <w:sz w:val="28"/>
          <w:szCs w:val="28"/>
        </w:rPr>
        <w:t xml:space="preserve"> </w:t>
      </w:r>
      <w:r w:rsidR="00CC5740" w:rsidRPr="00466D9C">
        <w:rPr>
          <w:rFonts w:asciiTheme="minorHAnsi" w:hAnsiTheme="minorHAnsi" w:cs="Arial"/>
          <w:color w:val="262626" w:themeColor="text1" w:themeTint="D9"/>
          <w:sz w:val="28"/>
          <w:szCs w:val="28"/>
        </w:rPr>
        <w:t>estar sanas,</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i/>
          <w:iCs/>
          <w:color w:val="262626" w:themeColor="text1" w:themeTint="D9"/>
          <w:sz w:val="28"/>
          <w:szCs w:val="28"/>
        </w:rPr>
        <w:t>sepan</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color w:val="262626" w:themeColor="text1" w:themeTint="D9"/>
          <w:sz w:val="28"/>
          <w:szCs w:val="28"/>
        </w:rPr>
        <w:t>cómo alcanzar la salud,</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i/>
          <w:iCs/>
          <w:color w:val="262626" w:themeColor="text1" w:themeTint="D9"/>
          <w:sz w:val="28"/>
          <w:szCs w:val="28"/>
        </w:rPr>
        <w:t>hagan</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color w:val="262626" w:themeColor="text1" w:themeTint="D9"/>
          <w:sz w:val="28"/>
          <w:szCs w:val="28"/>
        </w:rPr>
        <w:t>lo que puedan individual y colectivamente para mantenerla y</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i/>
          <w:iCs/>
          <w:color w:val="262626" w:themeColor="text1" w:themeTint="D9"/>
          <w:sz w:val="28"/>
          <w:szCs w:val="28"/>
        </w:rPr>
        <w:t>busquen</w:t>
      </w:r>
      <w:r w:rsidR="00CC5740" w:rsidRPr="00466D9C">
        <w:rPr>
          <w:rStyle w:val="apple-converted-space"/>
          <w:rFonts w:asciiTheme="minorHAnsi" w:hAnsiTheme="minorHAnsi" w:cs="Arial"/>
          <w:color w:val="262626" w:themeColor="text1" w:themeTint="D9"/>
          <w:sz w:val="28"/>
          <w:szCs w:val="28"/>
        </w:rPr>
        <w:t> </w:t>
      </w:r>
      <w:r w:rsidR="00CC5740" w:rsidRPr="00466D9C">
        <w:rPr>
          <w:rFonts w:asciiTheme="minorHAnsi" w:hAnsiTheme="minorHAnsi" w:cs="Arial"/>
          <w:color w:val="262626" w:themeColor="text1" w:themeTint="D9"/>
          <w:sz w:val="28"/>
          <w:szCs w:val="28"/>
        </w:rPr>
        <w:t>ayuda cuando la necesiten.</w:t>
      </w:r>
    </w:p>
    <w:p w:rsidR="00CC5740" w:rsidRPr="00466D9C" w:rsidRDefault="00CC5740" w:rsidP="00CC5740">
      <w:pPr>
        <w:pStyle w:val="NormalWeb"/>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La metodología de la</w:t>
      </w:r>
      <w:r w:rsidRPr="00466D9C">
        <w:rPr>
          <w:rStyle w:val="apple-converted-space"/>
          <w:rFonts w:asciiTheme="minorHAnsi" w:hAnsiTheme="minorHAnsi" w:cs="Arial"/>
          <w:color w:val="262626" w:themeColor="text1" w:themeTint="D9"/>
          <w:sz w:val="28"/>
          <w:szCs w:val="28"/>
        </w:rPr>
        <w:t> </w:t>
      </w:r>
      <w:r w:rsidRPr="00466D9C">
        <w:rPr>
          <w:rFonts w:asciiTheme="minorHAnsi" w:hAnsiTheme="minorHAnsi" w:cs="Arial"/>
          <w:i/>
          <w:iCs/>
          <w:color w:val="262626" w:themeColor="text1" w:themeTint="D9"/>
          <w:sz w:val="28"/>
          <w:szCs w:val="28"/>
        </w:rPr>
        <w:t>educación para la salud</w:t>
      </w:r>
      <w:r w:rsidRPr="00466D9C">
        <w:rPr>
          <w:rStyle w:val="apple-converted-space"/>
          <w:rFonts w:asciiTheme="minorHAnsi" w:hAnsiTheme="minorHAnsi" w:cs="Arial"/>
          <w:color w:val="262626" w:themeColor="text1" w:themeTint="D9"/>
          <w:sz w:val="28"/>
          <w:szCs w:val="28"/>
        </w:rPr>
        <w:t> </w:t>
      </w:r>
      <w:r w:rsidRPr="00466D9C">
        <w:rPr>
          <w:rFonts w:asciiTheme="minorHAnsi" w:hAnsiTheme="minorHAnsi" w:cs="Arial"/>
          <w:color w:val="262626" w:themeColor="text1" w:themeTint="D9"/>
          <w:sz w:val="28"/>
          <w:szCs w:val="28"/>
        </w:rPr>
        <w:t xml:space="preserve">supone la utilización del espacio, el tiempo, los recursos </w:t>
      </w:r>
      <w:r w:rsidR="008245EE" w:rsidRPr="00466D9C">
        <w:rPr>
          <w:rFonts w:asciiTheme="minorHAnsi" w:hAnsiTheme="minorHAnsi" w:cs="Arial"/>
          <w:color w:val="262626" w:themeColor="text1" w:themeTint="D9"/>
          <w:sz w:val="28"/>
          <w:szCs w:val="28"/>
        </w:rPr>
        <w:t xml:space="preserve">y, sobre todo, </w:t>
      </w:r>
      <w:r w:rsidRPr="00466D9C">
        <w:rPr>
          <w:rFonts w:asciiTheme="minorHAnsi" w:hAnsiTheme="minorHAnsi" w:cs="Arial"/>
          <w:color w:val="262626" w:themeColor="text1" w:themeTint="D9"/>
          <w:sz w:val="28"/>
          <w:szCs w:val="28"/>
        </w:rPr>
        <w:t>las relaciones de comunicación, de forma que se pongan en marcha estrategias educativas en los diversos ámbitos de actuación y relación entre los profesionales y los usuarios de los centros de salud.</w:t>
      </w:r>
    </w:p>
    <w:p w:rsidR="00CC5740" w:rsidRPr="00466D9C" w:rsidRDefault="00CC5740" w:rsidP="00CC5740">
      <w:pPr>
        <w:pStyle w:val="NormalWeb"/>
        <w:rPr>
          <w:rFonts w:asciiTheme="minorHAnsi" w:hAnsiTheme="minorHAnsi" w:cs="Arial"/>
          <w:color w:val="262626" w:themeColor="text1" w:themeTint="D9"/>
          <w:sz w:val="28"/>
          <w:szCs w:val="28"/>
        </w:rPr>
      </w:pPr>
      <w:r w:rsidRPr="00466D9C">
        <w:rPr>
          <w:rFonts w:asciiTheme="minorHAnsi" w:hAnsiTheme="minorHAnsi" w:cs="Arial"/>
          <w:color w:val="262626" w:themeColor="text1" w:themeTint="D9"/>
          <w:sz w:val="28"/>
          <w:szCs w:val="28"/>
        </w:rPr>
        <w:t>La</w:t>
      </w:r>
      <w:r w:rsidRPr="00466D9C">
        <w:rPr>
          <w:rStyle w:val="apple-converted-space"/>
          <w:rFonts w:asciiTheme="minorHAnsi" w:hAnsiTheme="minorHAnsi" w:cs="Arial"/>
          <w:color w:val="262626" w:themeColor="text1" w:themeTint="D9"/>
          <w:sz w:val="28"/>
          <w:szCs w:val="28"/>
        </w:rPr>
        <w:t> </w:t>
      </w:r>
      <w:r w:rsidRPr="00466D9C">
        <w:rPr>
          <w:rFonts w:asciiTheme="minorHAnsi" w:hAnsiTheme="minorHAnsi" w:cs="Arial"/>
          <w:i/>
          <w:iCs/>
          <w:color w:val="262626" w:themeColor="text1" w:themeTint="D9"/>
          <w:sz w:val="28"/>
          <w:szCs w:val="28"/>
        </w:rPr>
        <w:t>educación para la salud</w:t>
      </w:r>
      <w:r w:rsidRPr="00466D9C">
        <w:rPr>
          <w:rStyle w:val="apple-converted-space"/>
          <w:rFonts w:asciiTheme="minorHAnsi" w:hAnsiTheme="minorHAnsi" w:cs="Arial"/>
          <w:color w:val="262626" w:themeColor="text1" w:themeTint="D9"/>
          <w:sz w:val="28"/>
          <w:szCs w:val="28"/>
        </w:rPr>
        <w:t> </w:t>
      </w:r>
      <w:r w:rsidRPr="00466D9C">
        <w:rPr>
          <w:rFonts w:asciiTheme="minorHAnsi" w:hAnsiTheme="minorHAnsi" w:cs="Arial"/>
          <w:color w:val="262626" w:themeColor="text1" w:themeTint="D9"/>
          <w:sz w:val="28"/>
          <w:szCs w:val="28"/>
        </w:rPr>
        <w:t>es una herramienta de salud pública a través de la que podemos facilitar cambios, crear corriente de opinión, establecer canales de comunicación y capacitar a individuos y a colectividades para</w:t>
      </w:r>
      <w:r w:rsidR="009A57A0" w:rsidRPr="00466D9C">
        <w:rPr>
          <w:rFonts w:asciiTheme="minorHAnsi" w:hAnsiTheme="minorHAnsi" w:cs="Arial"/>
          <w:color w:val="262626" w:themeColor="text1" w:themeTint="D9"/>
          <w:sz w:val="28"/>
          <w:szCs w:val="28"/>
        </w:rPr>
        <w:t xml:space="preserve"> que</w:t>
      </w:r>
      <w:r w:rsidRPr="00466D9C">
        <w:rPr>
          <w:rFonts w:asciiTheme="minorHAnsi" w:hAnsiTheme="minorHAnsi" w:cs="Arial"/>
          <w:color w:val="262626" w:themeColor="text1" w:themeTint="D9"/>
          <w:sz w:val="28"/>
          <w:szCs w:val="28"/>
        </w:rPr>
        <w:t xml:space="preserve"> </w:t>
      </w:r>
      <w:r w:rsidR="009A57A0" w:rsidRPr="00466D9C">
        <w:rPr>
          <w:rFonts w:asciiTheme="minorHAnsi" w:hAnsiTheme="minorHAnsi" w:cs="Arial"/>
          <w:color w:val="262626" w:themeColor="text1" w:themeTint="D9"/>
          <w:sz w:val="28"/>
          <w:szCs w:val="28"/>
        </w:rPr>
        <w:t>-</w:t>
      </w:r>
      <w:r w:rsidRPr="00466D9C">
        <w:rPr>
          <w:rFonts w:asciiTheme="minorHAnsi" w:hAnsiTheme="minorHAnsi" w:cs="Arial"/>
          <w:color w:val="262626" w:themeColor="text1" w:themeTint="D9"/>
          <w:sz w:val="28"/>
          <w:szCs w:val="28"/>
        </w:rPr>
        <w:t xml:space="preserve">con su </w:t>
      </w:r>
      <w:proofErr w:type="spellStart"/>
      <w:r w:rsidRPr="00466D9C">
        <w:rPr>
          <w:rFonts w:asciiTheme="minorHAnsi" w:hAnsiTheme="minorHAnsi" w:cs="Arial"/>
          <w:color w:val="262626" w:themeColor="text1" w:themeTint="D9"/>
          <w:sz w:val="28"/>
          <w:szCs w:val="28"/>
        </w:rPr>
        <w:t>autorresponsabilización</w:t>
      </w:r>
      <w:proofErr w:type="spellEnd"/>
      <w:r w:rsidRPr="00466D9C">
        <w:rPr>
          <w:rFonts w:asciiTheme="minorHAnsi" w:hAnsiTheme="minorHAnsi" w:cs="Arial"/>
          <w:color w:val="262626" w:themeColor="text1" w:themeTint="D9"/>
          <w:sz w:val="28"/>
          <w:szCs w:val="28"/>
        </w:rPr>
        <w:t xml:space="preserve"> </w:t>
      </w:r>
      <w:r w:rsidR="00B11CB2" w:rsidRPr="00466D9C">
        <w:rPr>
          <w:rFonts w:asciiTheme="minorHAnsi" w:hAnsiTheme="minorHAnsi" w:cs="Arial"/>
          <w:color w:val="262626" w:themeColor="text1" w:themeTint="D9"/>
          <w:sz w:val="28"/>
          <w:szCs w:val="28"/>
        </w:rPr>
        <w:t>y participación activa</w:t>
      </w:r>
      <w:r w:rsidR="009A57A0" w:rsidRPr="00466D9C">
        <w:rPr>
          <w:rFonts w:asciiTheme="minorHAnsi" w:hAnsiTheme="minorHAnsi" w:cs="Arial"/>
          <w:color w:val="262626" w:themeColor="text1" w:themeTint="D9"/>
          <w:sz w:val="28"/>
          <w:szCs w:val="28"/>
        </w:rPr>
        <w:t>-</w:t>
      </w:r>
      <w:r w:rsidR="00B11CB2" w:rsidRPr="00466D9C">
        <w:rPr>
          <w:rFonts w:asciiTheme="minorHAnsi" w:hAnsiTheme="minorHAnsi" w:cs="Arial"/>
          <w:color w:val="262626" w:themeColor="text1" w:themeTint="D9"/>
          <w:sz w:val="28"/>
          <w:szCs w:val="28"/>
        </w:rPr>
        <w:t xml:space="preserve"> sean parte d</w:t>
      </w:r>
      <w:r w:rsidRPr="00466D9C">
        <w:rPr>
          <w:rFonts w:asciiTheme="minorHAnsi" w:hAnsiTheme="minorHAnsi" w:cs="Arial"/>
          <w:color w:val="262626" w:themeColor="text1" w:themeTint="D9"/>
          <w:sz w:val="28"/>
          <w:szCs w:val="28"/>
        </w:rPr>
        <w:t>el cambio o modificación de los comportamientos nocivos y el refuerzo de los saludables</w:t>
      </w:r>
      <w:r w:rsidR="005172E1" w:rsidRPr="00466D9C">
        <w:rPr>
          <w:rFonts w:asciiTheme="minorHAnsi" w:hAnsiTheme="minorHAnsi" w:cs="Arial"/>
          <w:color w:val="262626" w:themeColor="text1" w:themeTint="D9"/>
          <w:sz w:val="28"/>
          <w:szCs w:val="28"/>
        </w:rPr>
        <w:t>.</w:t>
      </w:r>
    </w:p>
    <w:p w:rsidR="005172E1" w:rsidRPr="00466D9C" w:rsidRDefault="005172E1" w:rsidP="005172E1">
      <w:pPr>
        <w:spacing w:after="240" w:line="240" w:lineRule="atLeast"/>
        <w:textAlignment w:val="baseline"/>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Volviendo al ambiente universitario</w:t>
      </w:r>
      <w:r w:rsidR="008F3BEA" w:rsidRPr="00466D9C">
        <w:rPr>
          <w:rFonts w:eastAsia="Times New Roman" w:cs="Arial"/>
          <w:color w:val="262626" w:themeColor="text1" w:themeTint="D9"/>
          <w:sz w:val="28"/>
          <w:szCs w:val="28"/>
          <w:lang w:eastAsia="es-CL"/>
        </w:rPr>
        <w:t>, es un deber de los cuerpos docentes de las carreras de la salud, enseñar cómo hacer Educación en Salud. En realidad nuestro deber es asegurar que los estudiantes “aprendan” Educación para la Salud.</w:t>
      </w:r>
    </w:p>
    <w:p w:rsidR="005172E1" w:rsidRPr="00466D9C" w:rsidRDefault="008F3BEA" w:rsidP="005172E1">
      <w:pPr>
        <w:spacing w:after="240" w:line="240" w:lineRule="atLeast"/>
        <w:textAlignment w:val="baseline"/>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 xml:space="preserve">Este es un gran </w:t>
      </w:r>
      <w:r w:rsidR="005172E1" w:rsidRPr="00466D9C">
        <w:rPr>
          <w:rFonts w:eastAsia="Times New Roman" w:cs="Arial"/>
          <w:color w:val="262626" w:themeColor="text1" w:themeTint="D9"/>
          <w:sz w:val="28"/>
          <w:szCs w:val="28"/>
          <w:lang w:eastAsia="es-CL"/>
        </w:rPr>
        <w:t>reto</w:t>
      </w:r>
      <w:r w:rsidRPr="00466D9C">
        <w:rPr>
          <w:rFonts w:eastAsia="Times New Roman" w:cs="Arial"/>
          <w:color w:val="262626" w:themeColor="text1" w:themeTint="D9"/>
          <w:sz w:val="28"/>
          <w:szCs w:val="28"/>
          <w:lang w:eastAsia="es-CL"/>
        </w:rPr>
        <w:t xml:space="preserve"> para nosotros. Y la experiencia nos muestra que se requiere diseñar actividades que</w:t>
      </w:r>
      <w:r w:rsidR="005172E1" w:rsidRPr="00466D9C">
        <w:rPr>
          <w:rFonts w:eastAsia="Times New Roman" w:cs="Arial"/>
          <w:color w:val="262626" w:themeColor="text1" w:themeTint="D9"/>
          <w:sz w:val="28"/>
          <w:szCs w:val="28"/>
          <w:lang w:eastAsia="es-CL"/>
        </w:rPr>
        <w:t xml:space="preserve"> intensifiquen el involucramiento del estudiante</w:t>
      </w:r>
      <w:r w:rsidRPr="00466D9C">
        <w:rPr>
          <w:rFonts w:eastAsia="Times New Roman" w:cs="Arial"/>
          <w:color w:val="262626" w:themeColor="text1" w:themeTint="D9"/>
          <w:sz w:val="28"/>
          <w:szCs w:val="28"/>
          <w:lang w:eastAsia="es-CL"/>
        </w:rPr>
        <w:t xml:space="preserve"> para</w:t>
      </w:r>
      <w:r w:rsidR="005172E1" w:rsidRPr="00466D9C">
        <w:rPr>
          <w:rFonts w:eastAsia="Times New Roman" w:cs="Arial"/>
          <w:color w:val="262626" w:themeColor="text1" w:themeTint="D9"/>
          <w:sz w:val="28"/>
          <w:szCs w:val="28"/>
          <w:lang w:eastAsia="es-CL"/>
        </w:rPr>
        <w:t xml:space="preserve"> maximizar su desempeño y mejorar el nivel de retención de conocimiento.</w:t>
      </w:r>
    </w:p>
    <w:p w:rsidR="005172E1" w:rsidRPr="00466D9C" w:rsidRDefault="00466D9C" w:rsidP="005172E1">
      <w:pPr>
        <w:spacing w:after="240" w:line="240" w:lineRule="atLeast"/>
        <w:textAlignment w:val="baseline"/>
        <w:rPr>
          <w:rFonts w:eastAsia="Times New Roman" w:cs="Arial"/>
          <w:color w:val="262626" w:themeColor="text1" w:themeTint="D9"/>
          <w:sz w:val="28"/>
          <w:szCs w:val="28"/>
          <w:lang w:eastAsia="es-CL"/>
        </w:rPr>
      </w:pPr>
      <w:r>
        <w:rPr>
          <w:rFonts w:eastAsia="Times New Roman" w:cs="Arial"/>
          <w:color w:val="262626" w:themeColor="text1" w:themeTint="D9"/>
          <w:sz w:val="28"/>
          <w:szCs w:val="28"/>
          <w:lang w:eastAsia="es-CL"/>
        </w:rPr>
        <w:t>La Pirámide del A</w:t>
      </w:r>
      <w:r w:rsidR="005172E1" w:rsidRPr="00466D9C">
        <w:rPr>
          <w:rFonts w:eastAsia="Times New Roman" w:cs="Arial"/>
          <w:color w:val="262626" w:themeColor="text1" w:themeTint="D9"/>
          <w:sz w:val="28"/>
          <w:szCs w:val="28"/>
          <w:lang w:eastAsia="es-CL"/>
        </w:rPr>
        <w:t xml:space="preserve">prendizaje nos ofrece una pauta en el diseño de </w:t>
      </w:r>
      <w:r w:rsidR="00E46E2A" w:rsidRPr="00466D9C">
        <w:rPr>
          <w:rFonts w:eastAsia="Times New Roman" w:cs="Arial"/>
          <w:color w:val="262626" w:themeColor="text1" w:themeTint="D9"/>
          <w:sz w:val="28"/>
          <w:szCs w:val="28"/>
          <w:lang w:eastAsia="es-CL"/>
        </w:rPr>
        <w:t xml:space="preserve">estas </w:t>
      </w:r>
      <w:r w:rsidR="005172E1" w:rsidRPr="00466D9C">
        <w:rPr>
          <w:rFonts w:eastAsia="Times New Roman" w:cs="Arial"/>
          <w:color w:val="262626" w:themeColor="text1" w:themeTint="D9"/>
          <w:sz w:val="28"/>
          <w:szCs w:val="28"/>
          <w:lang w:eastAsia="es-CL"/>
        </w:rPr>
        <w:t>actividades de aprendizaje</w:t>
      </w:r>
      <w:r w:rsidR="00E46E2A" w:rsidRPr="00466D9C">
        <w:rPr>
          <w:rFonts w:eastAsia="Times New Roman" w:cs="Arial"/>
          <w:color w:val="262626" w:themeColor="text1" w:themeTint="D9"/>
          <w:sz w:val="28"/>
          <w:szCs w:val="28"/>
          <w:lang w:eastAsia="es-CL"/>
        </w:rPr>
        <w:t xml:space="preserve"> y nos enseña</w:t>
      </w:r>
      <w:r w:rsidR="005172E1" w:rsidRPr="00466D9C">
        <w:rPr>
          <w:rFonts w:eastAsia="Times New Roman" w:cs="Arial"/>
          <w:color w:val="262626" w:themeColor="text1" w:themeTint="D9"/>
          <w:sz w:val="28"/>
          <w:szCs w:val="28"/>
          <w:lang w:eastAsia="es-CL"/>
        </w:rPr>
        <w:t xml:space="preserve"> que la transmisión de conocimiento de una sola vía (aprendizaje pasivo) es la estrategia menos exitosa para potenciar los aprendizajes.</w:t>
      </w:r>
    </w:p>
    <w:p w:rsidR="000D6BF3" w:rsidRPr="009A57A0" w:rsidRDefault="004462C1">
      <w:pPr>
        <w:rPr>
          <w:rFonts w:cs="Arial"/>
          <w:sz w:val="28"/>
          <w:szCs w:val="28"/>
          <w:lang w:val="en-US"/>
        </w:rPr>
      </w:pPr>
      <w:r w:rsidRPr="009A57A0">
        <w:rPr>
          <w:rFonts w:cs="Arial"/>
          <w:noProof/>
          <w:sz w:val="28"/>
          <w:szCs w:val="28"/>
          <w:lang w:eastAsia="es-CL"/>
        </w:rPr>
        <w:lastRenderedPageBreak/>
        <w:drawing>
          <wp:inline distT="0" distB="0" distL="0" distR="0">
            <wp:extent cx="5643948" cy="3267075"/>
            <wp:effectExtent l="0" t="0" r="0" b="0"/>
            <wp:docPr id="1" name="Imagen 1" descr="http://www.itesm.mx/wps/wcm/connect/eb4bd980440c7fd4b36bf3c285b8fd92/1/figura-lp.jpg?MOD=AJPERES&amp;CACHEID=eb4bd980440c7fd4b36bf3c285b8fd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esm.mx/wps/wcm/connect/eb4bd980440c7fd4b36bf3c285b8fd92/1/figura-lp.jpg?MOD=AJPERES&amp;CACHEID=eb4bd980440c7fd4b36bf3c285b8fd9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2003" cy="3283315"/>
                    </a:xfrm>
                    <a:prstGeom prst="rect">
                      <a:avLst/>
                    </a:prstGeom>
                    <a:noFill/>
                    <a:ln>
                      <a:noFill/>
                    </a:ln>
                  </pic:spPr>
                </pic:pic>
              </a:graphicData>
            </a:graphic>
          </wp:inline>
        </w:drawing>
      </w:r>
    </w:p>
    <w:p w:rsidR="000D6BF3" w:rsidRPr="009A57A0" w:rsidRDefault="000D6BF3" w:rsidP="009A57A0">
      <w:pPr>
        <w:spacing w:after="0" w:line="240" w:lineRule="atLeast"/>
        <w:jc w:val="center"/>
        <w:textAlignment w:val="baseline"/>
        <w:rPr>
          <w:rFonts w:eastAsia="Times New Roman" w:cs="Arial"/>
          <w:color w:val="333333"/>
          <w:bdr w:val="none" w:sz="0" w:space="0" w:color="auto" w:frame="1"/>
          <w:lang w:eastAsia="es-CL"/>
        </w:rPr>
      </w:pPr>
      <w:r w:rsidRPr="00466D9C">
        <w:rPr>
          <w:rFonts w:eastAsia="Times New Roman" w:cs="Arial"/>
          <w:color w:val="262626" w:themeColor="text1" w:themeTint="D9"/>
          <w:bdr w:val="none" w:sz="0" w:space="0" w:color="auto" w:frame="1"/>
          <w:lang w:eastAsia="es-CL"/>
        </w:rPr>
        <w:t>Pirámide del Aprendizaje (porcentajes de retención)</w:t>
      </w:r>
      <w:r w:rsidRPr="00466D9C">
        <w:rPr>
          <w:rFonts w:eastAsia="Times New Roman" w:cs="Arial"/>
          <w:color w:val="262626" w:themeColor="text1" w:themeTint="D9"/>
          <w:bdr w:val="none" w:sz="0" w:space="0" w:color="auto" w:frame="1"/>
          <w:lang w:eastAsia="es-CL"/>
        </w:rPr>
        <w:br/>
        <w:t>Adaptación de “</w:t>
      </w:r>
      <w:proofErr w:type="spellStart"/>
      <w:r w:rsidRPr="00466D9C">
        <w:rPr>
          <w:rFonts w:eastAsia="Times New Roman" w:cs="Arial"/>
          <w:color w:val="262626" w:themeColor="text1" w:themeTint="D9"/>
          <w:bdr w:val="none" w:sz="0" w:space="0" w:color="auto" w:frame="1"/>
          <w:lang w:eastAsia="es-CL"/>
        </w:rPr>
        <w:t>The</w:t>
      </w:r>
      <w:proofErr w:type="spellEnd"/>
      <w:r w:rsidRPr="00466D9C">
        <w:rPr>
          <w:rFonts w:eastAsia="Times New Roman" w:cs="Arial"/>
          <w:color w:val="262626" w:themeColor="text1" w:themeTint="D9"/>
          <w:bdr w:val="none" w:sz="0" w:space="0" w:color="auto" w:frame="1"/>
          <w:lang w:eastAsia="es-CL"/>
        </w:rPr>
        <w:t xml:space="preserve"> </w:t>
      </w:r>
      <w:proofErr w:type="spellStart"/>
      <w:r w:rsidRPr="00466D9C">
        <w:rPr>
          <w:rFonts w:eastAsia="Times New Roman" w:cs="Arial"/>
          <w:color w:val="262626" w:themeColor="text1" w:themeTint="D9"/>
          <w:bdr w:val="none" w:sz="0" w:space="0" w:color="auto" w:frame="1"/>
          <w:lang w:eastAsia="es-CL"/>
        </w:rPr>
        <w:t>Learning</w:t>
      </w:r>
      <w:proofErr w:type="spellEnd"/>
      <w:r w:rsidRPr="00466D9C">
        <w:rPr>
          <w:rFonts w:eastAsia="Times New Roman" w:cs="Arial"/>
          <w:color w:val="262626" w:themeColor="text1" w:themeTint="D9"/>
          <w:bdr w:val="none" w:sz="0" w:space="0" w:color="auto" w:frame="1"/>
          <w:lang w:eastAsia="es-CL"/>
        </w:rPr>
        <w:t xml:space="preserve"> </w:t>
      </w:r>
      <w:proofErr w:type="spellStart"/>
      <w:r w:rsidRPr="00466D9C">
        <w:rPr>
          <w:rFonts w:eastAsia="Times New Roman" w:cs="Arial"/>
          <w:color w:val="262626" w:themeColor="text1" w:themeTint="D9"/>
          <w:bdr w:val="none" w:sz="0" w:space="0" w:color="auto" w:frame="1"/>
          <w:lang w:eastAsia="es-CL"/>
        </w:rPr>
        <w:t>Pyramid</w:t>
      </w:r>
      <w:proofErr w:type="spellEnd"/>
      <w:r w:rsidRPr="00466D9C">
        <w:rPr>
          <w:rFonts w:eastAsia="Times New Roman" w:cs="Arial"/>
          <w:color w:val="262626" w:themeColor="text1" w:themeTint="D9"/>
          <w:bdr w:val="none" w:sz="0" w:space="0" w:color="auto" w:frame="1"/>
          <w:lang w:eastAsia="es-CL"/>
        </w:rPr>
        <w:t xml:space="preserve">” (NTL, 1954; Cohen, </w:t>
      </w:r>
      <w:proofErr w:type="spellStart"/>
      <w:r w:rsidRPr="00466D9C">
        <w:rPr>
          <w:rFonts w:eastAsia="Times New Roman" w:cs="Arial"/>
          <w:color w:val="262626" w:themeColor="text1" w:themeTint="D9"/>
          <w:bdr w:val="none" w:sz="0" w:space="0" w:color="auto" w:frame="1"/>
          <w:lang w:eastAsia="es-CL"/>
        </w:rPr>
        <w:t>Manion</w:t>
      </w:r>
      <w:proofErr w:type="spellEnd"/>
      <w:r w:rsidRPr="00466D9C">
        <w:rPr>
          <w:rFonts w:eastAsia="Times New Roman" w:cs="Arial"/>
          <w:color w:val="262626" w:themeColor="text1" w:themeTint="D9"/>
          <w:bdr w:val="none" w:sz="0" w:space="0" w:color="auto" w:frame="1"/>
          <w:lang w:eastAsia="es-CL"/>
        </w:rPr>
        <w:t>, Morrison, 2004; p.175)</w:t>
      </w:r>
      <w:r w:rsidRPr="009A57A0">
        <w:rPr>
          <w:rFonts w:eastAsia="Times New Roman" w:cs="Arial"/>
          <w:color w:val="333333"/>
          <w:bdr w:val="none" w:sz="0" w:space="0" w:color="auto" w:frame="1"/>
          <w:lang w:eastAsia="es-CL"/>
        </w:rPr>
        <w:br/>
      </w:r>
    </w:p>
    <w:p w:rsidR="00453F0D" w:rsidRPr="00466D9C" w:rsidRDefault="00453F0D" w:rsidP="00453F0D">
      <w:pPr>
        <w:spacing w:after="240" w:line="240" w:lineRule="atLeast"/>
        <w:textAlignment w:val="baseline"/>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De lo anterior concluimos que el PPE constituye una actividad que puede contribuir a que los estudiantes de la salud aprendan a educar en salud.</w:t>
      </w:r>
    </w:p>
    <w:p w:rsidR="00453F0D" w:rsidRPr="00466D9C" w:rsidRDefault="00453F0D" w:rsidP="00453F0D">
      <w:pPr>
        <w:spacing w:after="240" w:line="240" w:lineRule="atLeast"/>
        <w:textAlignment w:val="baseline"/>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 xml:space="preserve">Ustedes han cumplido diversos roles, TODOS IGUALMENTE IMPORTANTES: han sido anfitriones, ujieres, han aplicado encuestas, han realizado mediciones, han transportado material… en fin… </w:t>
      </w:r>
      <w:r w:rsidR="00466D9C" w:rsidRPr="00466D9C">
        <w:rPr>
          <w:rFonts w:eastAsia="Times New Roman" w:cs="Arial"/>
          <w:color w:val="262626" w:themeColor="text1" w:themeTint="D9"/>
          <w:sz w:val="28"/>
          <w:szCs w:val="28"/>
          <w:lang w:eastAsia="es-CL"/>
        </w:rPr>
        <w:t>sin el aporte de cada uno</w:t>
      </w:r>
      <w:r w:rsidRPr="00466D9C">
        <w:rPr>
          <w:rFonts w:eastAsia="Times New Roman" w:cs="Arial"/>
          <w:color w:val="262626" w:themeColor="text1" w:themeTint="D9"/>
          <w:sz w:val="28"/>
          <w:szCs w:val="28"/>
          <w:lang w:eastAsia="es-CL"/>
        </w:rPr>
        <w:t>, el programa no habría podido llevarse a cabo.</w:t>
      </w:r>
    </w:p>
    <w:p w:rsidR="00453F0D" w:rsidRPr="00466D9C" w:rsidRDefault="00453F0D" w:rsidP="00453F0D">
      <w:pPr>
        <w:spacing w:after="240" w:line="240" w:lineRule="atLeast"/>
        <w:textAlignment w:val="baseline"/>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GRACIAS A TODOS</w:t>
      </w:r>
      <w:r w:rsidR="00466D9C" w:rsidRPr="00466D9C">
        <w:rPr>
          <w:rFonts w:eastAsia="Times New Roman" w:cs="Arial"/>
          <w:color w:val="262626" w:themeColor="text1" w:themeTint="D9"/>
          <w:sz w:val="28"/>
          <w:szCs w:val="28"/>
          <w:lang w:eastAsia="es-CL"/>
        </w:rPr>
        <w:t>.</w:t>
      </w:r>
    </w:p>
    <w:p w:rsidR="00453F0D" w:rsidRPr="00466D9C" w:rsidRDefault="00453F0D" w:rsidP="00453F0D">
      <w:pPr>
        <w:rPr>
          <w:rFonts w:eastAsia="Times New Roman" w:cs="Arial"/>
          <w:color w:val="262626" w:themeColor="text1" w:themeTint="D9"/>
          <w:sz w:val="28"/>
          <w:szCs w:val="28"/>
          <w:lang w:eastAsia="es-CL"/>
        </w:rPr>
      </w:pPr>
      <w:r w:rsidRPr="00466D9C">
        <w:rPr>
          <w:rFonts w:eastAsia="Times New Roman" w:cs="Arial"/>
          <w:color w:val="262626" w:themeColor="text1" w:themeTint="D9"/>
          <w:sz w:val="28"/>
          <w:szCs w:val="28"/>
          <w:lang w:eastAsia="es-CL"/>
        </w:rPr>
        <w:t xml:space="preserve">Ustedes han aprendido y nuestros pacientes-alumnos </w:t>
      </w:r>
      <w:proofErr w:type="gramStart"/>
      <w:r w:rsidR="00466D9C" w:rsidRPr="00466D9C">
        <w:rPr>
          <w:rFonts w:eastAsia="Times New Roman" w:cs="Arial"/>
          <w:color w:val="262626" w:themeColor="text1" w:themeTint="D9"/>
          <w:sz w:val="28"/>
          <w:szCs w:val="28"/>
          <w:lang w:eastAsia="es-CL"/>
        </w:rPr>
        <w:t>a</w:t>
      </w:r>
      <w:proofErr w:type="gramEnd"/>
      <w:r w:rsidR="00466D9C" w:rsidRPr="00466D9C">
        <w:rPr>
          <w:rFonts w:eastAsia="Times New Roman" w:cs="Arial"/>
          <w:color w:val="262626" w:themeColor="text1" w:themeTint="D9"/>
          <w:sz w:val="28"/>
          <w:szCs w:val="28"/>
          <w:lang w:eastAsia="es-CL"/>
        </w:rPr>
        <w:t xml:space="preserve"> quienes va dirigido el programa</w:t>
      </w:r>
      <w:r w:rsidRPr="00466D9C">
        <w:rPr>
          <w:rFonts w:eastAsia="Times New Roman" w:cs="Arial"/>
          <w:color w:val="262626" w:themeColor="text1" w:themeTint="D9"/>
          <w:sz w:val="28"/>
          <w:szCs w:val="28"/>
          <w:lang w:eastAsia="es-CL"/>
        </w:rPr>
        <w:t>, también.</w:t>
      </w:r>
    </w:p>
    <w:p w:rsidR="00453F0D" w:rsidRPr="00466D9C" w:rsidRDefault="00466D9C" w:rsidP="00453F0D">
      <w:pPr>
        <w:rPr>
          <w:rFonts w:cs="Arial"/>
          <w:b/>
          <w:color w:val="262626" w:themeColor="text1" w:themeTint="D9"/>
          <w:sz w:val="28"/>
          <w:szCs w:val="28"/>
        </w:rPr>
      </w:pPr>
      <w:r w:rsidRPr="00466D9C">
        <w:rPr>
          <w:rFonts w:eastAsia="Times New Roman" w:cs="Arial"/>
          <w:color w:val="262626" w:themeColor="text1" w:themeTint="D9"/>
          <w:sz w:val="28"/>
          <w:szCs w:val="28"/>
          <w:lang w:eastAsia="es-CL"/>
        </w:rPr>
        <w:t>Con ello estamos avanzando</w:t>
      </w:r>
      <w:r w:rsidR="00453F0D" w:rsidRPr="00466D9C">
        <w:rPr>
          <w:rFonts w:eastAsia="Times New Roman" w:cs="Arial"/>
          <w:color w:val="262626" w:themeColor="text1" w:themeTint="D9"/>
          <w:sz w:val="28"/>
          <w:szCs w:val="28"/>
          <w:lang w:eastAsia="es-CL"/>
        </w:rPr>
        <w:t xml:space="preserve">: </w:t>
      </w:r>
      <w:r w:rsidRPr="00466D9C">
        <w:rPr>
          <w:rFonts w:cs="Arial"/>
          <w:color w:val="262626" w:themeColor="text1" w:themeTint="D9"/>
          <w:sz w:val="28"/>
          <w:szCs w:val="28"/>
        </w:rPr>
        <w:t>d</w:t>
      </w:r>
      <w:r w:rsidR="00453F0D" w:rsidRPr="00466D9C">
        <w:rPr>
          <w:rFonts w:cs="Arial"/>
          <w:color w:val="262626" w:themeColor="text1" w:themeTint="D9"/>
          <w:sz w:val="28"/>
          <w:szCs w:val="28"/>
        </w:rPr>
        <w:t>esde la transmisión de conocimientos al aprendizaje</w:t>
      </w:r>
      <w:r w:rsidRPr="00466D9C">
        <w:rPr>
          <w:rFonts w:cs="Arial"/>
          <w:color w:val="262626" w:themeColor="text1" w:themeTint="D9"/>
          <w:sz w:val="28"/>
          <w:szCs w:val="28"/>
        </w:rPr>
        <w:t xml:space="preserve">, a </w:t>
      </w:r>
      <w:r w:rsidR="00453F0D" w:rsidRPr="00466D9C">
        <w:rPr>
          <w:rFonts w:cs="Arial"/>
          <w:color w:val="262626" w:themeColor="text1" w:themeTint="D9"/>
          <w:sz w:val="28"/>
          <w:szCs w:val="28"/>
        </w:rPr>
        <w:t>la apropiación del conocimiento por las personas, es decir a SU EMPODERAMIENTO.</w:t>
      </w:r>
    </w:p>
    <w:p w:rsidR="00453F0D" w:rsidRPr="00466D9C" w:rsidRDefault="00453F0D" w:rsidP="00453F0D">
      <w:pPr>
        <w:rPr>
          <w:rFonts w:ascii="Arial" w:hAnsi="Arial" w:cs="Arial"/>
          <w:b/>
          <w:color w:val="262626" w:themeColor="text1" w:themeTint="D9"/>
          <w:sz w:val="24"/>
          <w:szCs w:val="24"/>
        </w:rPr>
      </w:pPr>
    </w:p>
    <w:p w:rsidR="00CC5740" w:rsidRPr="00466D9C" w:rsidRDefault="00466D9C">
      <w:pPr>
        <w:rPr>
          <w:rFonts w:ascii="Arial" w:hAnsi="Arial" w:cs="Arial"/>
          <w:b/>
          <w:color w:val="262626" w:themeColor="text1" w:themeTint="D9"/>
          <w:sz w:val="24"/>
          <w:szCs w:val="24"/>
        </w:rPr>
      </w:pPr>
      <w:r w:rsidRPr="00466D9C">
        <w:rPr>
          <w:rFonts w:ascii="Arial" w:hAnsi="Arial" w:cs="Arial"/>
          <w:b/>
          <w:color w:val="262626" w:themeColor="text1" w:themeTint="D9"/>
          <w:sz w:val="24"/>
          <w:szCs w:val="24"/>
        </w:rPr>
        <w:t>Dra. María Inés Romero</w:t>
      </w:r>
    </w:p>
    <w:p w:rsidR="00466D9C" w:rsidRPr="00466D9C" w:rsidRDefault="00466D9C">
      <w:pPr>
        <w:rPr>
          <w:rFonts w:ascii="Arial" w:eastAsia="Times New Roman" w:hAnsi="Arial" w:cs="Arial"/>
          <w:b/>
          <w:color w:val="262626" w:themeColor="text1" w:themeTint="D9"/>
          <w:sz w:val="24"/>
          <w:szCs w:val="24"/>
          <w:lang w:eastAsia="es-CL"/>
        </w:rPr>
      </w:pPr>
      <w:r w:rsidRPr="00466D9C">
        <w:rPr>
          <w:rFonts w:ascii="Arial" w:hAnsi="Arial" w:cs="Arial"/>
          <w:b/>
          <w:color w:val="262626" w:themeColor="text1" w:themeTint="D9"/>
          <w:sz w:val="24"/>
          <w:szCs w:val="24"/>
        </w:rPr>
        <w:t>Subdirectora Instituto de Políticas Públicas en Salud, IPSUSS</w:t>
      </w:r>
    </w:p>
    <w:sectPr w:rsidR="00466D9C" w:rsidRPr="00466D9C" w:rsidSect="00E46E2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C1"/>
    <w:rsid w:val="00001387"/>
    <w:rsid w:val="00001C25"/>
    <w:rsid w:val="00014EFF"/>
    <w:rsid w:val="00016B8C"/>
    <w:rsid w:val="0002002E"/>
    <w:rsid w:val="00026C0F"/>
    <w:rsid w:val="00034FA1"/>
    <w:rsid w:val="000365B5"/>
    <w:rsid w:val="00042655"/>
    <w:rsid w:val="000452B0"/>
    <w:rsid w:val="00046721"/>
    <w:rsid w:val="00050985"/>
    <w:rsid w:val="00051611"/>
    <w:rsid w:val="000546D1"/>
    <w:rsid w:val="0005796B"/>
    <w:rsid w:val="00063541"/>
    <w:rsid w:val="00063F88"/>
    <w:rsid w:val="00064F41"/>
    <w:rsid w:val="00065503"/>
    <w:rsid w:val="000670A9"/>
    <w:rsid w:val="000678E4"/>
    <w:rsid w:val="0007020D"/>
    <w:rsid w:val="00074F3C"/>
    <w:rsid w:val="00076B95"/>
    <w:rsid w:val="00083AA7"/>
    <w:rsid w:val="0008659B"/>
    <w:rsid w:val="0009144B"/>
    <w:rsid w:val="000918F4"/>
    <w:rsid w:val="00092CA6"/>
    <w:rsid w:val="00094391"/>
    <w:rsid w:val="00094F69"/>
    <w:rsid w:val="00094FBA"/>
    <w:rsid w:val="000A2192"/>
    <w:rsid w:val="000A754A"/>
    <w:rsid w:val="000B15EB"/>
    <w:rsid w:val="000B57B9"/>
    <w:rsid w:val="000B6D48"/>
    <w:rsid w:val="000B7F27"/>
    <w:rsid w:val="000C401B"/>
    <w:rsid w:val="000D46A3"/>
    <w:rsid w:val="000D5742"/>
    <w:rsid w:val="000D6836"/>
    <w:rsid w:val="000D6BF3"/>
    <w:rsid w:val="000E0A78"/>
    <w:rsid w:val="000E75C2"/>
    <w:rsid w:val="000E788C"/>
    <w:rsid w:val="000F25B8"/>
    <w:rsid w:val="000F289F"/>
    <w:rsid w:val="000F2AE5"/>
    <w:rsid w:val="0010132F"/>
    <w:rsid w:val="00103CE8"/>
    <w:rsid w:val="00105C19"/>
    <w:rsid w:val="00105CD3"/>
    <w:rsid w:val="001103E8"/>
    <w:rsid w:val="00112C09"/>
    <w:rsid w:val="00116BF7"/>
    <w:rsid w:val="00116F15"/>
    <w:rsid w:val="0011768E"/>
    <w:rsid w:val="00122BD2"/>
    <w:rsid w:val="001254A7"/>
    <w:rsid w:val="00127AFF"/>
    <w:rsid w:val="0013043C"/>
    <w:rsid w:val="00134A2B"/>
    <w:rsid w:val="001368D5"/>
    <w:rsid w:val="0014396A"/>
    <w:rsid w:val="00145B24"/>
    <w:rsid w:val="00147578"/>
    <w:rsid w:val="00147FB8"/>
    <w:rsid w:val="0015011F"/>
    <w:rsid w:val="00153663"/>
    <w:rsid w:val="0015694F"/>
    <w:rsid w:val="00160289"/>
    <w:rsid w:val="00161522"/>
    <w:rsid w:val="0017350F"/>
    <w:rsid w:val="0017593C"/>
    <w:rsid w:val="0017673B"/>
    <w:rsid w:val="00183C75"/>
    <w:rsid w:val="00185727"/>
    <w:rsid w:val="00187E84"/>
    <w:rsid w:val="00193B7E"/>
    <w:rsid w:val="00194B85"/>
    <w:rsid w:val="001A622C"/>
    <w:rsid w:val="001A7180"/>
    <w:rsid w:val="001C15E3"/>
    <w:rsid w:val="001C3134"/>
    <w:rsid w:val="001C5C91"/>
    <w:rsid w:val="001C5D34"/>
    <w:rsid w:val="001D610F"/>
    <w:rsid w:val="001D745A"/>
    <w:rsid w:val="001D7469"/>
    <w:rsid w:val="001E5C2C"/>
    <w:rsid w:val="001E5D55"/>
    <w:rsid w:val="001E6D2F"/>
    <w:rsid w:val="001F1387"/>
    <w:rsid w:val="001F2576"/>
    <w:rsid w:val="001F7869"/>
    <w:rsid w:val="00200741"/>
    <w:rsid w:val="00204E4D"/>
    <w:rsid w:val="002073CA"/>
    <w:rsid w:val="00210866"/>
    <w:rsid w:val="002111CC"/>
    <w:rsid w:val="00211979"/>
    <w:rsid w:val="00211F32"/>
    <w:rsid w:val="002122EF"/>
    <w:rsid w:val="00214424"/>
    <w:rsid w:val="00215F94"/>
    <w:rsid w:val="00221573"/>
    <w:rsid w:val="0022791B"/>
    <w:rsid w:val="00230807"/>
    <w:rsid w:val="00231056"/>
    <w:rsid w:val="00233E6A"/>
    <w:rsid w:val="00236B7B"/>
    <w:rsid w:val="00244C29"/>
    <w:rsid w:val="00250C74"/>
    <w:rsid w:val="00257A5C"/>
    <w:rsid w:val="00261B9B"/>
    <w:rsid w:val="00262FCA"/>
    <w:rsid w:val="00263141"/>
    <w:rsid w:val="00270811"/>
    <w:rsid w:val="00275279"/>
    <w:rsid w:val="002778B2"/>
    <w:rsid w:val="0028005D"/>
    <w:rsid w:val="00281E64"/>
    <w:rsid w:val="002823E1"/>
    <w:rsid w:val="002824BA"/>
    <w:rsid w:val="002845DB"/>
    <w:rsid w:val="00287ECA"/>
    <w:rsid w:val="0029105B"/>
    <w:rsid w:val="00296899"/>
    <w:rsid w:val="002973CE"/>
    <w:rsid w:val="002A253B"/>
    <w:rsid w:val="002A3BA3"/>
    <w:rsid w:val="002A3CB8"/>
    <w:rsid w:val="002B1873"/>
    <w:rsid w:val="002B4D58"/>
    <w:rsid w:val="002B7B1F"/>
    <w:rsid w:val="002C2737"/>
    <w:rsid w:val="002D0C9E"/>
    <w:rsid w:val="002D2924"/>
    <w:rsid w:val="002D6170"/>
    <w:rsid w:val="002D6616"/>
    <w:rsid w:val="002D7C06"/>
    <w:rsid w:val="002E2868"/>
    <w:rsid w:val="002E354C"/>
    <w:rsid w:val="002E3C19"/>
    <w:rsid w:val="00302BD2"/>
    <w:rsid w:val="003063FE"/>
    <w:rsid w:val="00306D84"/>
    <w:rsid w:val="003100AA"/>
    <w:rsid w:val="00311614"/>
    <w:rsid w:val="003139F3"/>
    <w:rsid w:val="00313AEC"/>
    <w:rsid w:val="003150F7"/>
    <w:rsid w:val="00316837"/>
    <w:rsid w:val="003217A8"/>
    <w:rsid w:val="00325BDF"/>
    <w:rsid w:val="00327131"/>
    <w:rsid w:val="003271F0"/>
    <w:rsid w:val="003274E5"/>
    <w:rsid w:val="00330D64"/>
    <w:rsid w:val="00332116"/>
    <w:rsid w:val="00332A7E"/>
    <w:rsid w:val="00334710"/>
    <w:rsid w:val="003353B8"/>
    <w:rsid w:val="00335F9E"/>
    <w:rsid w:val="003434C5"/>
    <w:rsid w:val="003447F4"/>
    <w:rsid w:val="00352CDE"/>
    <w:rsid w:val="00357BE7"/>
    <w:rsid w:val="00360774"/>
    <w:rsid w:val="00360B49"/>
    <w:rsid w:val="00363A1A"/>
    <w:rsid w:val="00363BEE"/>
    <w:rsid w:val="0037107B"/>
    <w:rsid w:val="00373948"/>
    <w:rsid w:val="003745F3"/>
    <w:rsid w:val="00374EE4"/>
    <w:rsid w:val="00376082"/>
    <w:rsid w:val="00376656"/>
    <w:rsid w:val="00380360"/>
    <w:rsid w:val="00380947"/>
    <w:rsid w:val="00382E43"/>
    <w:rsid w:val="00385650"/>
    <w:rsid w:val="00386BB3"/>
    <w:rsid w:val="00386DEA"/>
    <w:rsid w:val="003875C4"/>
    <w:rsid w:val="00390706"/>
    <w:rsid w:val="00392F13"/>
    <w:rsid w:val="00395755"/>
    <w:rsid w:val="003969F4"/>
    <w:rsid w:val="003979A8"/>
    <w:rsid w:val="003A03F1"/>
    <w:rsid w:val="003A4C33"/>
    <w:rsid w:val="003A7889"/>
    <w:rsid w:val="003B0216"/>
    <w:rsid w:val="003B3BA2"/>
    <w:rsid w:val="003B58D1"/>
    <w:rsid w:val="003B6CC8"/>
    <w:rsid w:val="003B7A2F"/>
    <w:rsid w:val="003B7D36"/>
    <w:rsid w:val="003D7EBA"/>
    <w:rsid w:val="003E6A3D"/>
    <w:rsid w:val="003E6DB2"/>
    <w:rsid w:val="003F0C0D"/>
    <w:rsid w:val="003F233A"/>
    <w:rsid w:val="003F466C"/>
    <w:rsid w:val="004078F1"/>
    <w:rsid w:val="0041209C"/>
    <w:rsid w:val="00413E96"/>
    <w:rsid w:val="00414104"/>
    <w:rsid w:val="004222EE"/>
    <w:rsid w:val="00423F1F"/>
    <w:rsid w:val="004254F5"/>
    <w:rsid w:val="004255DE"/>
    <w:rsid w:val="00426157"/>
    <w:rsid w:val="004304F5"/>
    <w:rsid w:val="00431730"/>
    <w:rsid w:val="00437570"/>
    <w:rsid w:val="00440FCC"/>
    <w:rsid w:val="00444F3A"/>
    <w:rsid w:val="004462C1"/>
    <w:rsid w:val="00446EBC"/>
    <w:rsid w:val="00447D14"/>
    <w:rsid w:val="00453F0D"/>
    <w:rsid w:val="00454643"/>
    <w:rsid w:val="00461947"/>
    <w:rsid w:val="00463F5F"/>
    <w:rsid w:val="00465543"/>
    <w:rsid w:val="00466050"/>
    <w:rsid w:val="004663DA"/>
    <w:rsid w:val="00466D9C"/>
    <w:rsid w:val="00467417"/>
    <w:rsid w:val="0047030A"/>
    <w:rsid w:val="00472170"/>
    <w:rsid w:val="004745EA"/>
    <w:rsid w:val="004764E9"/>
    <w:rsid w:val="00476AEC"/>
    <w:rsid w:val="00483D6F"/>
    <w:rsid w:val="00484163"/>
    <w:rsid w:val="00486045"/>
    <w:rsid w:val="00491D75"/>
    <w:rsid w:val="004921E0"/>
    <w:rsid w:val="004942A8"/>
    <w:rsid w:val="0049764B"/>
    <w:rsid w:val="004A49FF"/>
    <w:rsid w:val="004A5244"/>
    <w:rsid w:val="004A7C2F"/>
    <w:rsid w:val="004B1A4D"/>
    <w:rsid w:val="004B3B0A"/>
    <w:rsid w:val="004B4E86"/>
    <w:rsid w:val="004B62C0"/>
    <w:rsid w:val="004B6CA6"/>
    <w:rsid w:val="004B6D2F"/>
    <w:rsid w:val="004C0BEA"/>
    <w:rsid w:val="004C62A0"/>
    <w:rsid w:val="004C76D1"/>
    <w:rsid w:val="004D374A"/>
    <w:rsid w:val="004D3A2B"/>
    <w:rsid w:val="004D4FEC"/>
    <w:rsid w:val="004D5752"/>
    <w:rsid w:val="004D7893"/>
    <w:rsid w:val="004E5432"/>
    <w:rsid w:val="004F51B1"/>
    <w:rsid w:val="004F71E6"/>
    <w:rsid w:val="00501211"/>
    <w:rsid w:val="00502EFD"/>
    <w:rsid w:val="00510A8F"/>
    <w:rsid w:val="005172E1"/>
    <w:rsid w:val="00525E44"/>
    <w:rsid w:val="005357E1"/>
    <w:rsid w:val="005412A0"/>
    <w:rsid w:val="005458B0"/>
    <w:rsid w:val="0054738D"/>
    <w:rsid w:val="00552355"/>
    <w:rsid w:val="00552FA3"/>
    <w:rsid w:val="0055688B"/>
    <w:rsid w:val="00556957"/>
    <w:rsid w:val="00556B5A"/>
    <w:rsid w:val="00560477"/>
    <w:rsid w:val="00566AB8"/>
    <w:rsid w:val="00567EDA"/>
    <w:rsid w:val="005873FF"/>
    <w:rsid w:val="00587806"/>
    <w:rsid w:val="00592A50"/>
    <w:rsid w:val="005961B0"/>
    <w:rsid w:val="005A1109"/>
    <w:rsid w:val="005A2F2C"/>
    <w:rsid w:val="005A74BF"/>
    <w:rsid w:val="005B1CF3"/>
    <w:rsid w:val="005B31C7"/>
    <w:rsid w:val="005B3CE7"/>
    <w:rsid w:val="005B4BFD"/>
    <w:rsid w:val="005B4C56"/>
    <w:rsid w:val="005B5616"/>
    <w:rsid w:val="005B7A18"/>
    <w:rsid w:val="005C0D17"/>
    <w:rsid w:val="005C12BB"/>
    <w:rsid w:val="005C4227"/>
    <w:rsid w:val="005C6292"/>
    <w:rsid w:val="005C68A3"/>
    <w:rsid w:val="005D109A"/>
    <w:rsid w:val="005D2415"/>
    <w:rsid w:val="005D4979"/>
    <w:rsid w:val="005D6B6C"/>
    <w:rsid w:val="005E304A"/>
    <w:rsid w:val="005E31D4"/>
    <w:rsid w:val="005E668A"/>
    <w:rsid w:val="005E6BD7"/>
    <w:rsid w:val="005F5F86"/>
    <w:rsid w:val="00606ADF"/>
    <w:rsid w:val="006221E7"/>
    <w:rsid w:val="00624C95"/>
    <w:rsid w:val="006311BF"/>
    <w:rsid w:val="00641E7E"/>
    <w:rsid w:val="00644120"/>
    <w:rsid w:val="006522C1"/>
    <w:rsid w:val="006536BD"/>
    <w:rsid w:val="00653A7F"/>
    <w:rsid w:val="00654A64"/>
    <w:rsid w:val="00655698"/>
    <w:rsid w:val="00655BB9"/>
    <w:rsid w:val="0065751D"/>
    <w:rsid w:val="0065765D"/>
    <w:rsid w:val="006626D0"/>
    <w:rsid w:val="006633B5"/>
    <w:rsid w:val="00664E29"/>
    <w:rsid w:val="00666855"/>
    <w:rsid w:val="00666F18"/>
    <w:rsid w:val="00670B78"/>
    <w:rsid w:val="00672AD4"/>
    <w:rsid w:val="00675249"/>
    <w:rsid w:val="00681D24"/>
    <w:rsid w:val="0068410C"/>
    <w:rsid w:val="00692014"/>
    <w:rsid w:val="00693A66"/>
    <w:rsid w:val="00695D61"/>
    <w:rsid w:val="00696F80"/>
    <w:rsid w:val="0069706A"/>
    <w:rsid w:val="006A1AF2"/>
    <w:rsid w:val="006A2EE6"/>
    <w:rsid w:val="006A69B8"/>
    <w:rsid w:val="006A6AAB"/>
    <w:rsid w:val="006A6C94"/>
    <w:rsid w:val="006A7357"/>
    <w:rsid w:val="006A73FC"/>
    <w:rsid w:val="006B319E"/>
    <w:rsid w:val="006B6FBC"/>
    <w:rsid w:val="006B7F7A"/>
    <w:rsid w:val="006C3340"/>
    <w:rsid w:val="006C3403"/>
    <w:rsid w:val="006C4893"/>
    <w:rsid w:val="006C743C"/>
    <w:rsid w:val="006D16D8"/>
    <w:rsid w:val="006D453E"/>
    <w:rsid w:val="006D48A6"/>
    <w:rsid w:val="006D5694"/>
    <w:rsid w:val="006D5FB9"/>
    <w:rsid w:val="006E0541"/>
    <w:rsid w:val="006E15B4"/>
    <w:rsid w:val="006E2DCA"/>
    <w:rsid w:val="006E5FAF"/>
    <w:rsid w:val="006F351B"/>
    <w:rsid w:val="006F416B"/>
    <w:rsid w:val="006F4E56"/>
    <w:rsid w:val="0070559B"/>
    <w:rsid w:val="00705EF8"/>
    <w:rsid w:val="00706723"/>
    <w:rsid w:val="007074C4"/>
    <w:rsid w:val="0071207B"/>
    <w:rsid w:val="007279E8"/>
    <w:rsid w:val="00736832"/>
    <w:rsid w:val="007459CC"/>
    <w:rsid w:val="007459E7"/>
    <w:rsid w:val="0075311A"/>
    <w:rsid w:val="00753956"/>
    <w:rsid w:val="00757746"/>
    <w:rsid w:val="00760496"/>
    <w:rsid w:val="007604AF"/>
    <w:rsid w:val="00764114"/>
    <w:rsid w:val="007748C9"/>
    <w:rsid w:val="007748FF"/>
    <w:rsid w:val="00774D66"/>
    <w:rsid w:val="00775040"/>
    <w:rsid w:val="00780704"/>
    <w:rsid w:val="00785193"/>
    <w:rsid w:val="00791D02"/>
    <w:rsid w:val="00794D25"/>
    <w:rsid w:val="007975EF"/>
    <w:rsid w:val="007A0685"/>
    <w:rsid w:val="007A34D3"/>
    <w:rsid w:val="007A41BF"/>
    <w:rsid w:val="007B2A4C"/>
    <w:rsid w:val="007B3D81"/>
    <w:rsid w:val="007B7710"/>
    <w:rsid w:val="007C1EE5"/>
    <w:rsid w:val="007C2C94"/>
    <w:rsid w:val="007C4312"/>
    <w:rsid w:val="007D1EDF"/>
    <w:rsid w:val="007D4B4E"/>
    <w:rsid w:val="007E02D6"/>
    <w:rsid w:val="007E36D2"/>
    <w:rsid w:val="007E5106"/>
    <w:rsid w:val="007E5290"/>
    <w:rsid w:val="007E66FF"/>
    <w:rsid w:val="007F3E84"/>
    <w:rsid w:val="007F72CB"/>
    <w:rsid w:val="008017BA"/>
    <w:rsid w:val="0080285E"/>
    <w:rsid w:val="00803E2D"/>
    <w:rsid w:val="00803E4A"/>
    <w:rsid w:val="008052D2"/>
    <w:rsid w:val="00807643"/>
    <w:rsid w:val="00807BC8"/>
    <w:rsid w:val="00811035"/>
    <w:rsid w:val="00811B63"/>
    <w:rsid w:val="008121EE"/>
    <w:rsid w:val="00812BAC"/>
    <w:rsid w:val="00813017"/>
    <w:rsid w:val="00814C26"/>
    <w:rsid w:val="0081542D"/>
    <w:rsid w:val="008245EE"/>
    <w:rsid w:val="00825544"/>
    <w:rsid w:val="008259ED"/>
    <w:rsid w:val="00830121"/>
    <w:rsid w:val="00833091"/>
    <w:rsid w:val="00833101"/>
    <w:rsid w:val="00834E9D"/>
    <w:rsid w:val="00840543"/>
    <w:rsid w:val="008424C1"/>
    <w:rsid w:val="00846763"/>
    <w:rsid w:val="008546E0"/>
    <w:rsid w:val="00854763"/>
    <w:rsid w:val="00856328"/>
    <w:rsid w:val="0086075A"/>
    <w:rsid w:val="0086362F"/>
    <w:rsid w:val="008678BA"/>
    <w:rsid w:val="008759B6"/>
    <w:rsid w:val="00876047"/>
    <w:rsid w:val="0088008A"/>
    <w:rsid w:val="008902FB"/>
    <w:rsid w:val="00892779"/>
    <w:rsid w:val="008A148F"/>
    <w:rsid w:val="008A1FDB"/>
    <w:rsid w:val="008A798B"/>
    <w:rsid w:val="008B0CFF"/>
    <w:rsid w:val="008B22DB"/>
    <w:rsid w:val="008C2D1A"/>
    <w:rsid w:val="008D03CF"/>
    <w:rsid w:val="008D348B"/>
    <w:rsid w:val="008D4CAA"/>
    <w:rsid w:val="008D4D86"/>
    <w:rsid w:val="008D5D2F"/>
    <w:rsid w:val="008D6D2B"/>
    <w:rsid w:val="008E1664"/>
    <w:rsid w:val="008E40D6"/>
    <w:rsid w:val="008E48A0"/>
    <w:rsid w:val="008F3BEA"/>
    <w:rsid w:val="008F46CC"/>
    <w:rsid w:val="008F55F1"/>
    <w:rsid w:val="00904ACD"/>
    <w:rsid w:val="00910A8E"/>
    <w:rsid w:val="009129AB"/>
    <w:rsid w:val="00912D07"/>
    <w:rsid w:val="009130F7"/>
    <w:rsid w:val="00914EE3"/>
    <w:rsid w:val="00930F74"/>
    <w:rsid w:val="00932F1E"/>
    <w:rsid w:val="00934AF8"/>
    <w:rsid w:val="009400A2"/>
    <w:rsid w:val="00944955"/>
    <w:rsid w:val="00950909"/>
    <w:rsid w:val="009517FA"/>
    <w:rsid w:val="00957445"/>
    <w:rsid w:val="0095775E"/>
    <w:rsid w:val="00961697"/>
    <w:rsid w:val="0097330D"/>
    <w:rsid w:val="009734DC"/>
    <w:rsid w:val="0099151D"/>
    <w:rsid w:val="009934AE"/>
    <w:rsid w:val="00994A40"/>
    <w:rsid w:val="00995027"/>
    <w:rsid w:val="009A21FE"/>
    <w:rsid w:val="009A2898"/>
    <w:rsid w:val="009A2F4F"/>
    <w:rsid w:val="009A3D4D"/>
    <w:rsid w:val="009A57A0"/>
    <w:rsid w:val="009A60F5"/>
    <w:rsid w:val="009A6C97"/>
    <w:rsid w:val="009A7460"/>
    <w:rsid w:val="009B0C21"/>
    <w:rsid w:val="009B49AD"/>
    <w:rsid w:val="009B70FC"/>
    <w:rsid w:val="009C4329"/>
    <w:rsid w:val="009D1389"/>
    <w:rsid w:val="009D27B3"/>
    <w:rsid w:val="009D3A75"/>
    <w:rsid w:val="009D4568"/>
    <w:rsid w:val="009D752B"/>
    <w:rsid w:val="009E5054"/>
    <w:rsid w:val="009F0225"/>
    <w:rsid w:val="009F192F"/>
    <w:rsid w:val="009F4934"/>
    <w:rsid w:val="009F553A"/>
    <w:rsid w:val="009F67CC"/>
    <w:rsid w:val="00A01DA4"/>
    <w:rsid w:val="00A05FD2"/>
    <w:rsid w:val="00A0782E"/>
    <w:rsid w:val="00A15A2D"/>
    <w:rsid w:val="00A16B46"/>
    <w:rsid w:val="00A228F1"/>
    <w:rsid w:val="00A23E2F"/>
    <w:rsid w:val="00A265C5"/>
    <w:rsid w:val="00A27D1C"/>
    <w:rsid w:val="00A27FD3"/>
    <w:rsid w:val="00A32565"/>
    <w:rsid w:val="00A40F21"/>
    <w:rsid w:val="00A42245"/>
    <w:rsid w:val="00A44853"/>
    <w:rsid w:val="00A45CF3"/>
    <w:rsid w:val="00A4619B"/>
    <w:rsid w:val="00A4653B"/>
    <w:rsid w:val="00A508D0"/>
    <w:rsid w:val="00A50ACA"/>
    <w:rsid w:val="00A520C0"/>
    <w:rsid w:val="00A56E64"/>
    <w:rsid w:val="00A56EA6"/>
    <w:rsid w:val="00A61353"/>
    <w:rsid w:val="00A6623A"/>
    <w:rsid w:val="00A6696A"/>
    <w:rsid w:val="00A71F39"/>
    <w:rsid w:val="00A75B73"/>
    <w:rsid w:val="00A872D8"/>
    <w:rsid w:val="00A91F4E"/>
    <w:rsid w:val="00A94A46"/>
    <w:rsid w:val="00AA1752"/>
    <w:rsid w:val="00AA472F"/>
    <w:rsid w:val="00AA6682"/>
    <w:rsid w:val="00AB2D83"/>
    <w:rsid w:val="00AB63A7"/>
    <w:rsid w:val="00AC2F18"/>
    <w:rsid w:val="00AC3213"/>
    <w:rsid w:val="00AC37DE"/>
    <w:rsid w:val="00AC4A84"/>
    <w:rsid w:val="00AC62F3"/>
    <w:rsid w:val="00AC740A"/>
    <w:rsid w:val="00AC7F58"/>
    <w:rsid w:val="00AD25B2"/>
    <w:rsid w:val="00AD72BD"/>
    <w:rsid w:val="00AD73BB"/>
    <w:rsid w:val="00AD7B4E"/>
    <w:rsid w:val="00AE34E2"/>
    <w:rsid w:val="00AE4C97"/>
    <w:rsid w:val="00AE71EA"/>
    <w:rsid w:val="00AF1211"/>
    <w:rsid w:val="00AF41E2"/>
    <w:rsid w:val="00AF772C"/>
    <w:rsid w:val="00B00DDF"/>
    <w:rsid w:val="00B03A13"/>
    <w:rsid w:val="00B11810"/>
    <w:rsid w:val="00B11CB2"/>
    <w:rsid w:val="00B14118"/>
    <w:rsid w:val="00B163CE"/>
    <w:rsid w:val="00B16A6B"/>
    <w:rsid w:val="00B22C6C"/>
    <w:rsid w:val="00B27055"/>
    <w:rsid w:val="00B30C41"/>
    <w:rsid w:val="00B31860"/>
    <w:rsid w:val="00B34F30"/>
    <w:rsid w:val="00B366BC"/>
    <w:rsid w:val="00B41C04"/>
    <w:rsid w:val="00B42C42"/>
    <w:rsid w:val="00B434A8"/>
    <w:rsid w:val="00B468A6"/>
    <w:rsid w:val="00B60A46"/>
    <w:rsid w:val="00B60D3D"/>
    <w:rsid w:val="00B63546"/>
    <w:rsid w:val="00B70AE9"/>
    <w:rsid w:val="00B74D95"/>
    <w:rsid w:val="00B8082E"/>
    <w:rsid w:val="00B85355"/>
    <w:rsid w:val="00B85537"/>
    <w:rsid w:val="00B856A2"/>
    <w:rsid w:val="00B917DB"/>
    <w:rsid w:val="00B91FD0"/>
    <w:rsid w:val="00B9733B"/>
    <w:rsid w:val="00BA32C0"/>
    <w:rsid w:val="00BA4A94"/>
    <w:rsid w:val="00BB60DD"/>
    <w:rsid w:val="00BB7CBC"/>
    <w:rsid w:val="00BC0F3F"/>
    <w:rsid w:val="00BC10E6"/>
    <w:rsid w:val="00BC1779"/>
    <w:rsid w:val="00BC1824"/>
    <w:rsid w:val="00BC2EB5"/>
    <w:rsid w:val="00BC4102"/>
    <w:rsid w:val="00BC662B"/>
    <w:rsid w:val="00BC7AEF"/>
    <w:rsid w:val="00BD19AB"/>
    <w:rsid w:val="00BD2345"/>
    <w:rsid w:val="00BE2C9B"/>
    <w:rsid w:val="00BE3D4E"/>
    <w:rsid w:val="00BE4468"/>
    <w:rsid w:val="00BE4665"/>
    <w:rsid w:val="00BE481A"/>
    <w:rsid w:val="00BE72C8"/>
    <w:rsid w:val="00BF00B6"/>
    <w:rsid w:val="00BF0DB5"/>
    <w:rsid w:val="00BF3455"/>
    <w:rsid w:val="00BF4450"/>
    <w:rsid w:val="00BF7666"/>
    <w:rsid w:val="00C0471D"/>
    <w:rsid w:val="00C0658F"/>
    <w:rsid w:val="00C071FF"/>
    <w:rsid w:val="00C07BF3"/>
    <w:rsid w:val="00C17777"/>
    <w:rsid w:val="00C20DF7"/>
    <w:rsid w:val="00C235E0"/>
    <w:rsid w:val="00C241D5"/>
    <w:rsid w:val="00C25266"/>
    <w:rsid w:val="00C27A92"/>
    <w:rsid w:val="00C4312E"/>
    <w:rsid w:val="00C454DD"/>
    <w:rsid w:val="00C5125F"/>
    <w:rsid w:val="00C5349F"/>
    <w:rsid w:val="00C53F75"/>
    <w:rsid w:val="00C657CF"/>
    <w:rsid w:val="00C704DA"/>
    <w:rsid w:val="00C71242"/>
    <w:rsid w:val="00C71259"/>
    <w:rsid w:val="00C73A7D"/>
    <w:rsid w:val="00C7607E"/>
    <w:rsid w:val="00C76272"/>
    <w:rsid w:val="00C80100"/>
    <w:rsid w:val="00C81E90"/>
    <w:rsid w:val="00C84E0A"/>
    <w:rsid w:val="00C86A6E"/>
    <w:rsid w:val="00C9483D"/>
    <w:rsid w:val="00CA3432"/>
    <w:rsid w:val="00CA54B5"/>
    <w:rsid w:val="00CB052B"/>
    <w:rsid w:val="00CC0B65"/>
    <w:rsid w:val="00CC5740"/>
    <w:rsid w:val="00CC5CED"/>
    <w:rsid w:val="00CD432B"/>
    <w:rsid w:val="00CD65AE"/>
    <w:rsid w:val="00CD7A78"/>
    <w:rsid w:val="00CE528A"/>
    <w:rsid w:val="00CF0EE4"/>
    <w:rsid w:val="00CF199D"/>
    <w:rsid w:val="00CF1A8C"/>
    <w:rsid w:val="00CF2D29"/>
    <w:rsid w:val="00CF4503"/>
    <w:rsid w:val="00D01E1A"/>
    <w:rsid w:val="00D06A02"/>
    <w:rsid w:val="00D0735F"/>
    <w:rsid w:val="00D0786C"/>
    <w:rsid w:val="00D126BC"/>
    <w:rsid w:val="00D140EC"/>
    <w:rsid w:val="00D223EA"/>
    <w:rsid w:val="00D23A7F"/>
    <w:rsid w:val="00D2756B"/>
    <w:rsid w:val="00D34999"/>
    <w:rsid w:val="00D40323"/>
    <w:rsid w:val="00D412BF"/>
    <w:rsid w:val="00D42F24"/>
    <w:rsid w:val="00D45554"/>
    <w:rsid w:val="00D471A9"/>
    <w:rsid w:val="00D515DF"/>
    <w:rsid w:val="00D51FEA"/>
    <w:rsid w:val="00D576AB"/>
    <w:rsid w:val="00D57B51"/>
    <w:rsid w:val="00D61A54"/>
    <w:rsid w:val="00D64870"/>
    <w:rsid w:val="00D654B5"/>
    <w:rsid w:val="00D655A3"/>
    <w:rsid w:val="00D657BB"/>
    <w:rsid w:val="00D6774C"/>
    <w:rsid w:val="00D74DA3"/>
    <w:rsid w:val="00D7522A"/>
    <w:rsid w:val="00D7554B"/>
    <w:rsid w:val="00D8111A"/>
    <w:rsid w:val="00D816EF"/>
    <w:rsid w:val="00D85D08"/>
    <w:rsid w:val="00D92D76"/>
    <w:rsid w:val="00DA7623"/>
    <w:rsid w:val="00DB09E8"/>
    <w:rsid w:val="00DB6B07"/>
    <w:rsid w:val="00DC667E"/>
    <w:rsid w:val="00DD2C91"/>
    <w:rsid w:val="00DD666D"/>
    <w:rsid w:val="00DD6A0C"/>
    <w:rsid w:val="00DD77CB"/>
    <w:rsid w:val="00DD780C"/>
    <w:rsid w:val="00DE134B"/>
    <w:rsid w:val="00DE374B"/>
    <w:rsid w:val="00DF4A67"/>
    <w:rsid w:val="00DF779B"/>
    <w:rsid w:val="00E05C80"/>
    <w:rsid w:val="00E10F34"/>
    <w:rsid w:val="00E13193"/>
    <w:rsid w:val="00E13CF7"/>
    <w:rsid w:val="00E22911"/>
    <w:rsid w:val="00E34A24"/>
    <w:rsid w:val="00E46E2A"/>
    <w:rsid w:val="00E4742D"/>
    <w:rsid w:val="00E54A7D"/>
    <w:rsid w:val="00E5536D"/>
    <w:rsid w:val="00E5549D"/>
    <w:rsid w:val="00E62661"/>
    <w:rsid w:val="00E635C8"/>
    <w:rsid w:val="00E676D5"/>
    <w:rsid w:val="00E80E25"/>
    <w:rsid w:val="00E81438"/>
    <w:rsid w:val="00E91424"/>
    <w:rsid w:val="00E943E7"/>
    <w:rsid w:val="00E9498A"/>
    <w:rsid w:val="00E96A52"/>
    <w:rsid w:val="00EA523C"/>
    <w:rsid w:val="00EA6732"/>
    <w:rsid w:val="00EA74E0"/>
    <w:rsid w:val="00EB0896"/>
    <w:rsid w:val="00EB0ADC"/>
    <w:rsid w:val="00EB168C"/>
    <w:rsid w:val="00EB40ED"/>
    <w:rsid w:val="00EB4237"/>
    <w:rsid w:val="00EC04BB"/>
    <w:rsid w:val="00EC2C5F"/>
    <w:rsid w:val="00EC6E66"/>
    <w:rsid w:val="00ED6802"/>
    <w:rsid w:val="00ED6852"/>
    <w:rsid w:val="00ED73BF"/>
    <w:rsid w:val="00EE4A8A"/>
    <w:rsid w:val="00EE543F"/>
    <w:rsid w:val="00EE6ABA"/>
    <w:rsid w:val="00EE6C18"/>
    <w:rsid w:val="00F00F0F"/>
    <w:rsid w:val="00F01B7F"/>
    <w:rsid w:val="00F0277D"/>
    <w:rsid w:val="00F04D5B"/>
    <w:rsid w:val="00F05775"/>
    <w:rsid w:val="00F07845"/>
    <w:rsid w:val="00F12587"/>
    <w:rsid w:val="00F12B64"/>
    <w:rsid w:val="00F16B4D"/>
    <w:rsid w:val="00F30FD1"/>
    <w:rsid w:val="00F34BD4"/>
    <w:rsid w:val="00F437D9"/>
    <w:rsid w:val="00F5134D"/>
    <w:rsid w:val="00F5243C"/>
    <w:rsid w:val="00F54920"/>
    <w:rsid w:val="00F54F5C"/>
    <w:rsid w:val="00F56652"/>
    <w:rsid w:val="00F61276"/>
    <w:rsid w:val="00F619C2"/>
    <w:rsid w:val="00F630E2"/>
    <w:rsid w:val="00F64728"/>
    <w:rsid w:val="00F67363"/>
    <w:rsid w:val="00F70470"/>
    <w:rsid w:val="00F70960"/>
    <w:rsid w:val="00F710F2"/>
    <w:rsid w:val="00F73975"/>
    <w:rsid w:val="00F84F63"/>
    <w:rsid w:val="00F912E1"/>
    <w:rsid w:val="00F92A84"/>
    <w:rsid w:val="00F94B91"/>
    <w:rsid w:val="00FA06DF"/>
    <w:rsid w:val="00FA2086"/>
    <w:rsid w:val="00FA2FC9"/>
    <w:rsid w:val="00FA64DF"/>
    <w:rsid w:val="00FA6BEB"/>
    <w:rsid w:val="00FA75FC"/>
    <w:rsid w:val="00FB0EF6"/>
    <w:rsid w:val="00FB106E"/>
    <w:rsid w:val="00FB30A6"/>
    <w:rsid w:val="00FB3613"/>
    <w:rsid w:val="00FB5C78"/>
    <w:rsid w:val="00FB6C72"/>
    <w:rsid w:val="00FB6D48"/>
    <w:rsid w:val="00FC04F0"/>
    <w:rsid w:val="00FC090B"/>
    <w:rsid w:val="00FC65E3"/>
    <w:rsid w:val="00FC783D"/>
    <w:rsid w:val="00FC7C6B"/>
    <w:rsid w:val="00FD4BC5"/>
    <w:rsid w:val="00FD58AB"/>
    <w:rsid w:val="00FE0B92"/>
    <w:rsid w:val="00FE1AA5"/>
    <w:rsid w:val="00FF2D8F"/>
    <w:rsid w:val="00FF50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FD30-1927-4D71-AF24-DC755F94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62C1"/>
    <w:rPr>
      <w:color w:val="0563C1" w:themeColor="hyperlink"/>
      <w:u w:val="single"/>
    </w:rPr>
  </w:style>
  <w:style w:type="paragraph" w:styleId="Textodeglobo">
    <w:name w:val="Balloon Text"/>
    <w:basedOn w:val="Normal"/>
    <w:link w:val="TextodegloboCar"/>
    <w:uiPriority w:val="99"/>
    <w:semiHidden/>
    <w:unhideWhenUsed/>
    <w:rsid w:val="00446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2C1"/>
    <w:rPr>
      <w:rFonts w:ascii="Segoe UI" w:hAnsi="Segoe UI" w:cs="Segoe UI"/>
      <w:sz w:val="18"/>
      <w:szCs w:val="18"/>
    </w:rPr>
  </w:style>
  <w:style w:type="paragraph" w:styleId="NormalWeb">
    <w:name w:val="Normal (Web)"/>
    <w:basedOn w:val="Normal"/>
    <w:uiPriority w:val="99"/>
    <w:unhideWhenUsed/>
    <w:rsid w:val="000D6B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D6BF3"/>
    <w:rPr>
      <w:b/>
      <w:bCs/>
    </w:rPr>
  </w:style>
  <w:style w:type="character" w:customStyle="1" w:styleId="apple-converted-space">
    <w:name w:val="apple-converted-space"/>
    <w:basedOn w:val="Fuentedeprrafopredeter"/>
    <w:rsid w:val="00CC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714010">
      <w:bodyDiv w:val="1"/>
      <w:marLeft w:val="0"/>
      <w:marRight w:val="0"/>
      <w:marTop w:val="0"/>
      <w:marBottom w:val="0"/>
      <w:divBdr>
        <w:top w:val="none" w:sz="0" w:space="0" w:color="auto"/>
        <w:left w:val="none" w:sz="0" w:space="0" w:color="auto"/>
        <w:bottom w:val="none" w:sz="0" w:space="0" w:color="auto"/>
        <w:right w:val="none" w:sz="0" w:space="0" w:color="auto"/>
      </w:divBdr>
    </w:div>
    <w:div w:id="1192770089">
      <w:bodyDiv w:val="1"/>
      <w:marLeft w:val="0"/>
      <w:marRight w:val="0"/>
      <w:marTop w:val="0"/>
      <w:marBottom w:val="0"/>
      <w:divBdr>
        <w:top w:val="none" w:sz="0" w:space="0" w:color="auto"/>
        <w:left w:val="none" w:sz="0" w:space="0" w:color="auto"/>
        <w:bottom w:val="none" w:sz="0" w:space="0" w:color="auto"/>
        <w:right w:val="none" w:sz="0" w:space="0" w:color="auto"/>
      </w:divBdr>
    </w:div>
    <w:div w:id="13186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Ines Romero Sepulveda</dc:creator>
  <cp:keywords/>
  <dc:description/>
  <cp:lastModifiedBy>Julio de Villegas Alcocer</cp:lastModifiedBy>
  <cp:revision>5</cp:revision>
  <cp:lastPrinted>2015-06-19T14:04:00Z</cp:lastPrinted>
  <dcterms:created xsi:type="dcterms:W3CDTF">2015-06-19T11:38:00Z</dcterms:created>
  <dcterms:modified xsi:type="dcterms:W3CDTF">2015-06-23T15:47:00Z</dcterms:modified>
</cp:coreProperties>
</file>